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40EEE" w14:textId="77777777" w:rsidR="000003CD" w:rsidRDefault="002046BE" w:rsidP="008F567F">
      <w:pPr>
        <w:rPr>
          <w:b/>
          <w:noProof/>
          <w:sz w:val="24"/>
        </w:rPr>
      </w:pPr>
      <w:r>
        <w:rPr>
          <w:b/>
          <w:noProof/>
          <w:sz w:val="24"/>
        </w:rPr>
        <w:t xml:space="preserve">AHVAP </w:t>
      </w:r>
      <w:r w:rsidR="00383880">
        <w:rPr>
          <w:b/>
          <w:noProof/>
          <w:sz w:val="24"/>
        </w:rPr>
        <w:t>Use of</w:t>
      </w:r>
      <w:r w:rsidR="00994B4B">
        <w:rPr>
          <w:b/>
          <w:noProof/>
          <w:sz w:val="24"/>
        </w:rPr>
        <w:t xml:space="preserve"> Intellectual Material</w:t>
      </w:r>
      <w:r w:rsidR="000146D2">
        <w:rPr>
          <w:b/>
          <w:noProof/>
          <w:sz w:val="24"/>
        </w:rPr>
        <w:t xml:space="preserve"> </w:t>
      </w:r>
    </w:p>
    <w:p w14:paraId="078DAC10" w14:textId="77777777" w:rsidR="006E07A2" w:rsidRDefault="008F567F" w:rsidP="006E07A2">
      <w:pPr>
        <w:spacing w:after="0"/>
        <w:rPr>
          <w:b/>
          <w:noProof/>
          <w:sz w:val="22"/>
          <w:szCs w:val="22"/>
        </w:rPr>
      </w:pPr>
      <w:r>
        <w:rPr>
          <w:b/>
          <w:noProof/>
          <w:sz w:val="22"/>
          <w:szCs w:val="22"/>
        </w:rPr>
        <w:t xml:space="preserve">Purpose </w:t>
      </w:r>
    </w:p>
    <w:p w14:paraId="610E8EFE" w14:textId="77777777" w:rsidR="008F567F" w:rsidRDefault="006E07A2" w:rsidP="006427D7">
      <w:pPr>
        <w:rPr>
          <w:noProof/>
          <w:sz w:val="22"/>
          <w:szCs w:val="22"/>
        </w:rPr>
      </w:pPr>
      <w:r>
        <w:rPr>
          <w:noProof/>
          <w:sz w:val="22"/>
          <w:szCs w:val="22"/>
        </w:rPr>
        <w:t>The Association of Healthcare Value Analysis Professionals</w:t>
      </w:r>
      <w:r w:rsidR="00C95CD1">
        <w:rPr>
          <w:noProof/>
          <w:sz w:val="22"/>
          <w:szCs w:val="22"/>
        </w:rPr>
        <w:t xml:space="preserve"> (AHVAP)</w:t>
      </w:r>
      <w:r>
        <w:rPr>
          <w:noProof/>
          <w:sz w:val="22"/>
          <w:szCs w:val="22"/>
        </w:rPr>
        <w:t xml:space="preserve"> </w:t>
      </w:r>
      <w:r w:rsidR="00DE6DB5">
        <w:rPr>
          <w:noProof/>
          <w:sz w:val="22"/>
        </w:rPr>
        <w:t>Use of Intellectual Material</w:t>
      </w:r>
      <w:r w:rsidR="006427D7" w:rsidRPr="006427D7">
        <w:rPr>
          <w:noProof/>
          <w:sz w:val="22"/>
        </w:rPr>
        <w:t xml:space="preserve"> Policy</w:t>
      </w:r>
      <w:r w:rsidR="006427D7">
        <w:rPr>
          <w:noProof/>
          <w:sz w:val="22"/>
        </w:rPr>
        <w:t xml:space="preserve"> </w:t>
      </w:r>
      <w:r>
        <w:rPr>
          <w:noProof/>
          <w:sz w:val="22"/>
          <w:szCs w:val="22"/>
        </w:rPr>
        <w:t xml:space="preserve">provides </w:t>
      </w:r>
      <w:r w:rsidR="00DE6DB5">
        <w:rPr>
          <w:noProof/>
          <w:sz w:val="22"/>
          <w:szCs w:val="22"/>
        </w:rPr>
        <w:t>notice on AHVAP’s rights to use material.  This policy applies</w:t>
      </w:r>
      <w:r>
        <w:rPr>
          <w:noProof/>
          <w:sz w:val="22"/>
          <w:szCs w:val="22"/>
        </w:rPr>
        <w:t xml:space="preserve"> to </w:t>
      </w:r>
      <w:r w:rsidR="00C95CD1">
        <w:rPr>
          <w:noProof/>
          <w:sz w:val="22"/>
          <w:szCs w:val="22"/>
        </w:rPr>
        <w:t xml:space="preserve">event </w:t>
      </w:r>
      <w:r w:rsidR="00DE6DB5">
        <w:rPr>
          <w:noProof/>
          <w:sz w:val="22"/>
          <w:szCs w:val="22"/>
        </w:rPr>
        <w:t xml:space="preserve">(i.e., conference, webinar) </w:t>
      </w:r>
      <w:r>
        <w:rPr>
          <w:noProof/>
          <w:sz w:val="22"/>
          <w:szCs w:val="22"/>
        </w:rPr>
        <w:t xml:space="preserve">speakers and </w:t>
      </w:r>
      <w:r w:rsidR="00DE6DB5">
        <w:rPr>
          <w:noProof/>
          <w:sz w:val="22"/>
          <w:szCs w:val="22"/>
        </w:rPr>
        <w:t>AHVAP members</w:t>
      </w:r>
      <w:r>
        <w:rPr>
          <w:noProof/>
          <w:sz w:val="22"/>
          <w:szCs w:val="22"/>
        </w:rPr>
        <w:t xml:space="preserve"> who submit </w:t>
      </w:r>
      <w:r w:rsidR="00C95CD1">
        <w:rPr>
          <w:noProof/>
          <w:sz w:val="22"/>
          <w:szCs w:val="22"/>
        </w:rPr>
        <w:t>documentation</w:t>
      </w:r>
      <w:r w:rsidR="00DE6DB5">
        <w:rPr>
          <w:noProof/>
          <w:sz w:val="22"/>
          <w:szCs w:val="22"/>
        </w:rPr>
        <w:t>, tools</w:t>
      </w:r>
      <w:r w:rsidR="00C95CD1">
        <w:rPr>
          <w:noProof/>
          <w:sz w:val="22"/>
          <w:szCs w:val="22"/>
        </w:rPr>
        <w:t xml:space="preserve"> or presentations to AHVAP for the purposes of learning and networking amongst membership.  </w:t>
      </w:r>
    </w:p>
    <w:p w14:paraId="0690946C" w14:textId="77777777" w:rsidR="008F567F" w:rsidRPr="005D00DA" w:rsidRDefault="008F567F" w:rsidP="000D5915">
      <w:pPr>
        <w:spacing w:after="0"/>
        <w:rPr>
          <w:noProof/>
          <w:sz w:val="22"/>
          <w:szCs w:val="22"/>
        </w:rPr>
      </w:pPr>
    </w:p>
    <w:p w14:paraId="739AA728" w14:textId="77777777" w:rsidR="008F567F" w:rsidRPr="005D00DA" w:rsidRDefault="00A841FB" w:rsidP="000D5915">
      <w:pPr>
        <w:pStyle w:val="ListParagraph"/>
        <w:numPr>
          <w:ilvl w:val="0"/>
          <w:numId w:val="1"/>
        </w:numPr>
        <w:spacing w:after="0"/>
        <w:rPr>
          <w:noProof/>
          <w:sz w:val="22"/>
          <w:szCs w:val="22"/>
        </w:rPr>
      </w:pPr>
      <w:r w:rsidRPr="005D00DA">
        <w:rPr>
          <w:noProof/>
          <w:sz w:val="22"/>
          <w:szCs w:val="22"/>
        </w:rPr>
        <w:t xml:space="preserve">AHVAP shall </w:t>
      </w:r>
      <w:r w:rsidR="0002429F" w:rsidRPr="005D00DA">
        <w:rPr>
          <w:noProof/>
          <w:sz w:val="22"/>
          <w:szCs w:val="22"/>
        </w:rPr>
        <w:t>exercise</w:t>
      </w:r>
      <w:r w:rsidRPr="005D00DA">
        <w:rPr>
          <w:noProof/>
          <w:sz w:val="22"/>
          <w:szCs w:val="22"/>
        </w:rPr>
        <w:t xml:space="preserve"> non-exclusive license </w:t>
      </w:r>
      <w:r w:rsidRPr="005D00DA">
        <w:rPr>
          <w:sz w:val="22"/>
          <w:szCs w:val="20"/>
        </w:rPr>
        <w:t>to use materials in any manner deemed appropriate including, but not limited to, the reproduction, distribution, creation of derivative works, an</w:t>
      </w:r>
      <w:r w:rsidR="0052263A" w:rsidRPr="005D00DA">
        <w:rPr>
          <w:sz w:val="22"/>
          <w:szCs w:val="20"/>
        </w:rPr>
        <w:t>d</w:t>
      </w:r>
      <w:r w:rsidRPr="005D00DA">
        <w:rPr>
          <w:sz w:val="22"/>
          <w:szCs w:val="20"/>
        </w:rPr>
        <w:t xml:space="preserve">  display on the internet, with AHVAP retaining the proceeds derived fro</w:t>
      </w:r>
      <w:r w:rsidR="007A2B29">
        <w:rPr>
          <w:sz w:val="22"/>
          <w:szCs w:val="20"/>
        </w:rPr>
        <w:t>m such distribution and use of p</w:t>
      </w:r>
      <w:r w:rsidRPr="005D00DA">
        <w:rPr>
          <w:sz w:val="22"/>
          <w:szCs w:val="20"/>
        </w:rPr>
        <w:t xml:space="preserve">roperty. </w:t>
      </w:r>
      <w:r w:rsidR="00C126AC" w:rsidRPr="005D00DA">
        <w:rPr>
          <w:sz w:val="22"/>
          <w:szCs w:val="20"/>
        </w:rPr>
        <w:t xml:space="preserve"> </w:t>
      </w:r>
      <w:r w:rsidR="00CE2E22">
        <w:rPr>
          <w:sz w:val="22"/>
          <w:szCs w:val="20"/>
        </w:rPr>
        <w:t>The non-exclusive license applies to:</w:t>
      </w:r>
    </w:p>
    <w:p w14:paraId="0F0BA504" w14:textId="77777777" w:rsidR="00F66D5B" w:rsidRDefault="00C95CD1" w:rsidP="00F66D5B">
      <w:pPr>
        <w:pStyle w:val="ListParagraph"/>
        <w:numPr>
          <w:ilvl w:val="1"/>
          <w:numId w:val="1"/>
        </w:numPr>
        <w:spacing w:after="0"/>
        <w:ind w:left="1080"/>
        <w:rPr>
          <w:noProof/>
          <w:sz w:val="22"/>
          <w:szCs w:val="22"/>
        </w:rPr>
      </w:pPr>
      <w:r w:rsidRPr="005D00DA">
        <w:rPr>
          <w:noProof/>
          <w:sz w:val="22"/>
          <w:szCs w:val="22"/>
        </w:rPr>
        <w:t xml:space="preserve">Speakers </w:t>
      </w:r>
      <w:r w:rsidR="00CE2E22">
        <w:rPr>
          <w:noProof/>
          <w:sz w:val="22"/>
          <w:szCs w:val="22"/>
        </w:rPr>
        <w:t xml:space="preserve">who </w:t>
      </w:r>
      <w:r w:rsidRPr="005D00DA">
        <w:rPr>
          <w:noProof/>
          <w:sz w:val="22"/>
          <w:szCs w:val="22"/>
        </w:rPr>
        <w:t xml:space="preserve">are required to complete the attached “Speaker’s Confirmation Agreement” </w:t>
      </w:r>
    </w:p>
    <w:p w14:paraId="4CC64B1E" w14:textId="77777777" w:rsidR="00F66D5B" w:rsidRPr="006427D7" w:rsidRDefault="00F66D5B" w:rsidP="00794E43">
      <w:pPr>
        <w:pStyle w:val="ListParagraph"/>
        <w:numPr>
          <w:ilvl w:val="2"/>
          <w:numId w:val="1"/>
        </w:numPr>
        <w:spacing w:after="0"/>
        <w:ind w:left="1440" w:hanging="360"/>
        <w:rPr>
          <w:noProof/>
          <w:sz w:val="22"/>
          <w:szCs w:val="22"/>
        </w:rPr>
      </w:pPr>
      <w:r>
        <w:rPr>
          <w:noProof/>
          <w:sz w:val="22"/>
          <w:szCs w:val="22"/>
        </w:rPr>
        <w:t>Speaker Confirmation Agreement form should be sent in PDF format to the speaker.</w:t>
      </w:r>
    </w:p>
    <w:p w14:paraId="6E3C8E5E" w14:textId="77777777" w:rsidR="00794E43" w:rsidRDefault="00F66D5B" w:rsidP="00794E43">
      <w:pPr>
        <w:pStyle w:val="ListParagraph"/>
        <w:numPr>
          <w:ilvl w:val="2"/>
          <w:numId w:val="1"/>
        </w:numPr>
        <w:spacing w:after="0"/>
        <w:ind w:left="1440" w:hanging="360"/>
        <w:rPr>
          <w:noProof/>
          <w:sz w:val="22"/>
          <w:szCs w:val="22"/>
        </w:rPr>
      </w:pPr>
      <w:r>
        <w:rPr>
          <w:noProof/>
          <w:sz w:val="22"/>
          <w:szCs w:val="22"/>
        </w:rPr>
        <w:t xml:space="preserve">Agreement should be completed by the designated date and returned to AHVAP’s management company representative.  </w:t>
      </w:r>
    </w:p>
    <w:p w14:paraId="242EAF80" w14:textId="77777777" w:rsidR="00F66D5B" w:rsidRDefault="00794E43" w:rsidP="00794E43">
      <w:pPr>
        <w:pStyle w:val="ListParagraph"/>
        <w:numPr>
          <w:ilvl w:val="2"/>
          <w:numId w:val="1"/>
        </w:numPr>
        <w:spacing w:after="0"/>
        <w:ind w:left="1440" w:hanging="360"/>
        <w:rPr>
          <w:noProof/>
          <w:sz w:val="22"/>
          <w:szCs w:val="22"/>
        </w:rPr>
      </w:pPr>
      <w:r>
        <w:rPr>
          <w:noProof/>
          <w:sz w:val="22"/>
          <w:szCs w:val="22"/>
        </w:rPr>
        <w:t xml:space="preserve">All forms will be filed with AHVAP’s Management Company.  </w:t>
      </w:r>
    </w:p>
    <w:p w14:paraId="2E0F8503" w14:textId="77777777" w:rsidR="00F66D5B" w:rsidRDefault="00F66D5B" w:rsidP="00744159">
      <w:pPr>
        <w:pStyle w:val="ListParagraph"/>
        <w:numPr>
          <w:ilvl w:val="1"/>
          <w:numId w:val="1"/>
        </w:numPr>
        <w:spacing w:after="0"/>
        <w:ind w:left="1080"/>
        <w:rPr>
          <w:noProof/>
          <w:sz w:val="22"/>
          <w:szCs w:val="22"/>
        </w:rPr>
      </w:pPr>
      <w:r>
        <w:rPr>
          <w:noProof/>
          <w:sz w:val="22"/>
          <w:szCs w:val="22"/>
        </w:rPr>
        <w:t>AHVAP’s online</w:t>
      </w:r>
      <w:r w:rsidRPr="005D00DA">
        <w:rPr>
          <w:noProof/>
          <w:sz w:val="22"/>
          <w:szCs w:val="22"/>
        </w:rPr>
        <w:t xml:space="preserve"> </w:t>
      </w:r>
      <w:r>
        <w:rPr>
          <w:noProof/>
          <w:sz w:val="22"/>
          <w:szCs w:val="22"/>
        </w:rPr>
        <w:t>R</w:t>
      </w:r>
      <w:r w:rsidRPr="005D00DA">
        <w:rPr>
          <w:noProof/>
          <w:sz w:val="22"/>
          <w:szCs w:val="22"/>
        </w:rPr>
        <w:t xml:space="preserve">esource </w:t>
      </w:r>
      <w:r>
        <w:rPr>
          <w:noProof/>
          <w:sz w:val="22"/>
          <w:szCs w:val="22"/>
        </w:rPr>
        <w:t>L</w:t>
      </w:r>
      <w:r w:rsidRPr="005D00DA">
        <w:rPr>
          <w:noProof/>
          <w:sz w:val="22"/>
          <w:szCs w:val="22"/>
        </w:rPr>
        <w:t xml:space="preserve">ibrary </w:t>
      </w:r>
      <w:r w:rsidR="00B213C9">
        <w:rPr>
          <w:noProof/>
          <w:sz w:val="22"/>
          <w:szCs w:val="22"/>
        </w:rPr>
        <w:t>exists</w:t>
      </w:r>
      <w:r>
        <w:rPr>
          <w:noProof/>
          <w:sz w:val="22"/>
          <w:szCs w:val="22"/>
        </w:rPr>
        <w:t xml:space="preserve"> for the use of learning and networking amongst AHVAP members.  </w:t>
      </w:r>
    </w:p>
    <w:p w14:paraId="246E90D2" w14:textId="77777777" w:rsidR="006E07A2" w:rsidRPr="005D00DA" w:rsidRDefault="00F66D5B" w:rsidP="00794E43">
      <w:pPr>
        <w:pStyle w:val="ListParagraph"/>
        <w:numPr>
          <w:ilvl w:val="2"/>
          <w:numId w:val="1"/>
        </w:numPr>
        <w:spacing w:after="0"/>
        <w:ind w:left="1440" w:hanging="360"/>
        <w:rPr>
          <w:noProof/>
          <w:sz w:val="22"/>
          <w:szCs w:val="22"/>
        </w:rPr>
      </w:pPr>
      <w:r>
        <w:rPr>
          <w:noProof/>
          <w:sz w:val="22"/>
          <w:szCs w:val="22"/>
        </w:rPr>
        <w:t xml:space="preserve">Members who choose to upload information </w:t>
      </w:r>
      <w:r w:rsidR="005D00DA" w:rsidRPr="005D00DA">
        <w:rPr>
          <w:noProof/>
          <w:sz w:val="22"/>
          <w:szCs w:val="22"/>
        </w:rPr>
        <w:t>are reminded</w:t>
      </w:r>
      <w:r w:rsidR="007F36DB" w:rsidRPr="005D00DA">
        <w:rPr>
          <w:noProof/>
          <w:sz w:val="22"/>
          <w:szCs w:val="22"/>
        </w:rPr>
        <w:t xml:space="preserve"> that AHVAP will </w:t>
      </w:r>
      <w:r w:rsidR="0002429F" w:rsidRPr="005D00DA">
        <w:rPr>
          <w:noProof/>
          <w:sz w:val="22"/>
          <w:szCs w:val="22"/>
        </w:rPr>
        <w:t>exercise</w:t>
      </w:r>
      <w:r w:rsidR="005D00DA" w:rsidRPr="005D00DA">
        <w:rPr>
          <w:noProof/>
          <w:sz w:val="22"/>
          <w:szCs w:val="22"/>
        </w:rPr>
        <w:t xml:space="preserve"> non-exclusive licence via the following message displayed within the website upload process:</w:t>
      </w:r>
    </w:p>
    <w:p w14:paraId="40B67BC4" w14:textId="77777777" w:rsidR="005D00DA" w:rsidRPr="005D00DA" w:rsidRDefault="005D00DA" w:rsidP="00794E43">
      <w:pPr>
        <w:pStyle w:val="ListParagraph"/>
        <w:numPr>
          <w:ilvl w:val="3"/>
          <w:numId w:val="1"/>
        </w:numPr>
        <w:spacing w:after="0"/>
        <w:ind w:left="1800"/>
        <w:rPr>
          <w:noProof/>
          <w:sz w:val="22"/>
          <w:szCs w:val="22"/>
        </w:rPr>
      </w:pPr>
      <w:r w:rsidRPr="005D00DA">
        <w:rPr>
          <w:sz w:val="22"/>
          <w:szCs w:val="20"/>
        </w:rPr>
        <w:t xml:space="preserve">“By submitting information to </w:t>
      </w:r>
      <w:r w:rsidR="00A34F1A">
        <w:rPr>
          <w:sz w:val="22"/>
          <w:szCs w:val="20"/>
        </w:rPr>
        <w:t xml:space="preserve">AHVAP </w:t>
      </w:r>
      <w:r w:rsidRPr="005D00DA">
        <w:rPr>
          <w:sz w:val="22"/>
          <w:szCs w:val="20"/>
        </w:rPr>
        <w:t>the submitter acknowledges AHVAP’s non-exclusive license to use materials in any manner AHVAP deems appropriate including, but not limited to, the reproduction, distribution, creation of derivative works, and display on the internet, with AHVAP retaining the proceeds derive</w:t>
      </w:r>
      <w:r w:rsidR="007A2B29">
        <w:rPr>
          <w:sz w:val="22"/>
          <w:szCs w:val="20"/>
        </w:rPr>
        <w:t>d from such distribution and use</w:t>
      </w:r>
      <w:r w:rsidRPr="005D00DA">
        <w:rPr>
          <w:sz w:val="22"/>
          <w:szCs w:val="20"/>
        </w:rPr>
        <w:t>.”</w:t>
      </w:r>
    </w:p>
    <w:p w14:paraId="33B6DFE0" w14:textId="77777777" w:rsidR="00765679" w:rsidRDefault="00765679" w:rsidP="006E07A2">
      <w:pPr>
        <w:spacing w:after="0"/>
      </w:pPr>
    </w:p>
    <w:p w14:paraId="09B76DC5" w14:textId="77777777" w:rsidR="00B213C9" w:rsidRDefault="00B213C9" w:rsidP="006E07A2">
      <w:pPr>
        <w:spacing w:after="0"/>
      </w:pPr>
    </w:p>
    <w:p w14:paraId="5CFAC66D" w14:textId="77777777" w:rsidR="00B213C9" w:rsidRDefault="00B213C9" w:rsidP="006E07A2">
      <w:pPr>
        <w:spacing w:after="0"/>
      </w:pPr>
    </w:p>
    <w:p w14:paraId="1B9B35B7" w14:textId="77777777" w:rsidR="00B213C9" w:rsidRDefault="00B213C9" w:rsidP="006E07A2">
      <w:pPr>
        <w:spacing w:after="0"/>
      </w:pPr>
    </w:p>
    <w:p w14:paraId="2C687976" w14:textId="77777777" w:rsidR="00B213C9" w:rsidRDefault="00B213C9" w:rsidP="006E07A2">
      <w:pPr>
        <w:spacing w:after="0"/>
      </w:pPr>
    </w:p>
    <w:p w14:paraId="3F085E63" w14:textId="77777777" w:rsidR="00B213C9" w:rsidRDefault="00B213C9" w:rsidP="006E07A2">
      <w:pPr>
        <w:spacing w:after="0"/>
      </w:pPr>
    </w:p>
    <w:p w14:paraId="3F19D07C" w14:textId="77777777" w:rsidR="00B213C9" w:rsidRDefault="00B213C9" w:rsidP="006E07A2">
      <w:pPr>
        <w:spacing w:after="0"/>
      </w:pPr>
    </w:p>
    <w:p w14:paraId="5C5FFAB0" w14:textId="77777777" w:rsidR="00765679" w:rsidRDefault="00765679" w:rsidP="006E07A2">
      <w:pPr>
        <w:spacing w:after="0"/>
      </w:pPr>
    </w:p>
    <w:p w14:paraId="69212360" w14:textId="0D520298" w:rsidR="002046BE" w:rsidRPr="006825B0" w:rsidRDefault="002046BE" w:rsidP="002046BE">
      <w:pPr>
        <w:tabs>
          <w:tab w:val="left" w:leader="underscore" w:pos="4320"/>
        </w:tabs>
        <w:spacing w:after="0"/>
        <w:rPr>
          <w:sz w:val="22"/>
          <w:szCs w:val="22"/>
        </w:rPr>
      </w:pPr>
      <w:r w:rsidRPr="006825B0">
        <w:rPr>
          <w:sz w:val="22"/>
          <w:szCs w:val="22"/>
          <w:u w:val="single"/>
        </w:rPr>
        <w:t>0</w:t>
      </w:r>
      <w:r w:rsidR="00830904">
        <w:rPr>
          <w:sz w:val="22"/>
          <w:szCs w:val="22"/>
          <w:u w:val="single"/>
        </w:rPr>
        <w:t>3</w:t>
      </w:r>
      <w:r w:rsidRPr="006825B0">
        <w:rPr>
          <w:sz w:val="22"/>
          <w:szCs w:val="22"/>
          <w:u w:val="single"/>
        </w:rPr>
        <w:t>/20</w:t>
      </w:r>
      <w:r w:rsidR="00830904">
        <w:rPr>
          <w:sz w:val="22"/>
          <w:szCs w:val="22"/>
          <w:u w:val="single"/>
        </w:rPr>
        <w:t>21</w:t>
      </w:r>
      <w:r w:rsidR="006825B0">
        <w:rPr>
          <w:sz w:val="22"/>
          <w:szCs w:val="22"/>
          <w:u w:val="single"/>
        </w:rPr>
        <w:t xml:space="preserve">                                                              </w:t>
      </w:r>
      <w:r w:rsidRPr="006825B0">
        <w:rPr>
          <w:sz w:val="22"/>
          <w:szCs w:val="22"/>
        </w:rPr>
        <w:t>(MM/YYYY)</w:t>
      </w:r>
    </w:p>
    <w:p w14:paraId="37571A3A" w14:textId="77777777" w:rsidR="002046BE" w:rsidRPr="006825B0" w:rsidRDefault="002046BE" w:rsidP="002046BE">
      <w:pPr>
        <w:tabs>
          <w:tab w:val="left" w:pos="90"/>
          <w:tab w:val="left" w:leader="underscore" w:pos="4320"/>
        </w:tabs>
        <w:spacing w:after="0"/>
        <w:rPr>
          <w:sz w:val="22"/>
          <w:szCs w:val="22"/>
        </w:rPr>
      </w:pPr>
      <w:r w:rsidRPr="006825B0">
        <w:rPr>
          <w:sz w:val="22"/>
          <w:szCs w:val="22"/>
        </w:rPr>
        <w:t>Revision/Review Approval Date</w:t>
      </w:r>
    </w:p>
    <w:p w14:paraId="239602AE" w14:textId="77777777" w:rsidR="002046BE" w:rsidRPr="006825B0" w:rsidRDefault="002046BE" w:rsidP="002046BE">
      <w:pPr>
        <w:tabs>
          <w:tab w:val="left" w:leader="underscore" w:pos="4320"/>
        </w:tabs>
        <w:spacing w:after="0"/>
        <w:rPr>
          <w:sz w:val="22"/>
          <w:szCs w:val="22"/>
        </w:rPr>
      </w:pPr>
    </w:p>
    <w:p w14:paraId="4CF19E5C" w14:textId="77777777" w:rsidR="002046BE" w:rsidRPr="006825B0" w:rsidRDefault="002046BE" w:rsidP="002046BE">
      <w:pPr>
        <w:tabs>
          <w:tab w:val="left" w:pos="1080"/>
          <w:tab w:val="left" w:leader="underscore" w:pos="4320"/>
        </w:tabs>
        <w:spacing w:after="0"/>
        <w:rPr>
          <w:sz w:val="22"/>
          <w:szCs w:val="22"/>
        </w:rPr>
      </w:pPr>
      <w:r w:rsidRPr="006825B0">
        <w:rPr>
          <w:sz w:val="22"/>
          <w:szCs w:val="22"/>
          <w:u w:val="single"/>
        </w:rPr>
        <w:t xml:space="preserve">10/2016                                                                </w:t>
      </w:r>
      <w:r w:rsidRPr="006825B0">
        <w:rPr>
          <w:sz w:val="22"/>
          <w:szCs w:val="22"/>
        </w:rPr>
        <w:t>(MM/YYYY)</w:t>
      </w:r>
    </w:p>
    <w:p w14:paraId="6C54FE65" w14:textId="77777777" w:rsidR="002046BE" w:rsidRPr="006825B0" w:rsidRDefault="002046BE" w:rsidP="002046BE">
      <w:pPr>
        <w:tabs>
          <w:tab w:val="left" w:leader="underscore" w:pos="4320"/>
        </w:tabs>
        <w:spacing w:after="0"/>
        <w:rPr>
          <w:sz w:val="22"/>
          <w:szCs w:val="22"/>
        </w:rPr>
      </w:pPr>
      <w:r w:rsidRPr="006825B0">
        <w:rPr>
          <w:sz w:val="22"/>
          <w:szCs w:val="22"/>
        </w:rPr>
        <w:t>Date approved by AHVAP Board of Directors</w:t>
      </w:r>
    </w:p>
    <w:p w14:paraId="13B053C4" w14:textId="77777777" w:rsidR="006E07A2" w:rsidRPr="006825B0" w:rsidRDefault="006E07A2">
      <w:pPr>
        <w:rPr>
          <w:sz w:val="22"/>
          <w:szCs w:val="22"/>
        </w:rPr>
      </w:pPr>
      <w:r w:rsidRPr="006825B0">
        <w:rPr>
          <w:sz w:val="22"/>
          <w:szCs w:val="22"/>
        </w:rPr>
        <w:br w:type="page"/>
      </w:r>
    </w:p>
    <w:p w14:paraId="6E8A4F68" w14:textId="77777777" w:rsidR="00C95CD1" w:rsidRPr="00C95CD1" w:rsidRDefault="00A841FB" w:rsidP="00C95CD1">
      <w:pPr>
        <w:pStyle w:val="Heading1"/>
        <w:rPr>
          <w:rFonts w:cs="Arial"/>
          <w:b/>
          <w:color w:val="auto"/>
          <w:sz w:val="24"/>
          <w:szCs w:val="40"/>
        </w:rPr>
      </w:pPr>
      <w:r w:rsidRPr="00BD7E15">
        <w:rPr>
          <w:rFonts w:cs="Arial"/>
          <w:b/>
          <w:noProof/>
          <w:color w:val="auto"/>
          <w:sz w:val="24"/>
          <w:szCs w:val="24"/>
        </w:rPr>
        <w:lastRenderedPageBreak/>
        <mc:AlternateContent>
          <mc:Choice Requires="wps">
            <w:drawing>
              <wp:anchor distT="45720" distB="45720" distL="114300" distR="114300" simplePos="0" relativeHeight="251659264" behindDoc="0" locked="0" layoutInCell="1" allowOverlap="1" wp14:anchorId="44BE645C" wp14:editId="571CEDAB">
                <wp:simplePos x="0" y="0"/>
                <wp:positionH relativeFrom="margin">
                  <wp:align>right</wp:align>
                </wp:positionH>
                <wp:positionV relativeFrom="page">
                  <wp:posOffset>386080</wp:posOffset>
                </wp:positionV>
                <wp:extent cx="2840355" cy="740410"/>
                <wp:effectExtent l="0" t="0" r="0" b="2540"/>
                <wp:wrapThrough wrapText="bothSides">
                  <wp:wrapPolygon edited="0">
                    <wp:start x="0" y="0"/>
                    <wp:lineTo x="0" y="21118"/>
                    <wp:lineTo x="21441" y="21118"/>
                    <wp:lineTo x="2144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740535"/>
                        </a:xfrm>
                        <a:prstGeom prst="rect">
                          <a:avLst/>
                        </a:prstGeom>
                        <a:solidFill>
                          <a:srgbClr val="FFFFFF"/>
                        </a:solidFill>
                        <a:ln w="9525">
                          <a:noFill/>
                          <a:miter lim="800000"/>
                          <a:headEnd/>
                          <a:tailEnd/>
                        </a:ln>
                      </wps:spPr>
                      <wps:txbx>
                        <w:txbxContent>
                          <w:p w14:paraId="5CA4623F" w14:textId="77777777" w:rsidR="006825B0" w:rsidRDefault="006825B0" w:rsidP="006825B0">
                            <w:pPr>
                              <w:pStyle w:val="Heading3"/>
                              <w:shd w:val="clear" w:color="auto" w:fill="FFFFFF"/>
                              <w:spacing w:before="45" w:after="240"/>
                              <w:rPr>
                                <w:rFonts w:cs="Arial"/>
                                <w:color w:val="333333"/>
                                <w:sz w:val="21"/>
                                <w:szCs w:val="21"/>
                              </w:rPr>
                            </w:pPr>
                            <w:r w:rsidRPr="006825B0">
                              <w:rPr>
                                <w:rFonts w:cs="Arial"/>
                                <w:color w:val="auto"/>
                                <w:sz w:val="16"/>
                                <w:szCs w:val="16"/>
                              </w:rPr>
                              <w:t>230 Washington Ave. Ext. Suite 101</w:t>
                            </w:r>
                            <w:r w:rsidRPr="006825B0">
                              <w:rPr>
                                <w:rFonts w:cs="Arial"/>
                                <w:color w:val="auto"/>
                                <w:sz w:val="16"/>
                                <w:szCs w:val="16"/>
                              </w:rPr>
                              <w:br/>
                              <w:t>Albany, NY 12203</w:t>
                            </w:r>
                            <w:r>
                              <w:rPr>
                                <w:rFonts w:cs="Arial"/>
                                <w:color w:val="auto"/>
                                <w:sz w:val="16"/>
                                <w:szCs w:val="16"/>
                              </w:rPr>
                              <w:br/>
                            </w:r>
                            <w:r w:rsidRPr="006825B0">
                              <w:rPr>
                                <w:rFonts w:cs="Arial"/>
                                <w:color w:val="333333"/>
                                <w:sz w:val="16"/>
                                <w:szCs w:val="16"/>
                              </w:rPr>
                              <w:t>Phone: (518) 306</w:t>
                            </w:r>
                            <w:r w:rsidR="00A81D4B">
                              <w:rPr>
                                <w:rFonts w:cs="Arial"/>
                                <w:color w:val="333333"/>
                                <w:sz w:val="16"/>
                                <w:szCs w:val="16"/>
                              </w:rPr>
                              <w:t>-</w:t>
                            </w:r>
                            <w:r w:rsidRPr="006825B0">
                              <w:rPr>
                                <w:rFonts w:cs="Arial"/>
                                <w:color w:val="333333"/>
                                <w:sz w:val="16"/>
                                <w:szCs w:val="16"/>
                              </w:rPr>
                              <w:t>1412 | Fax: (518) 463-8656</w:t>
                            </w:r>
                            <w:r>
                              <w:rPr>
                                <w:rFonts w:cs="Arial"/>
                                <w:color w:val="333333"/>
                                <w:sz w:val="16"/>
                                <w:szCs w:val="16"/>
                              </w:rPr>
                              <w:br/>
                            </w:r>
                            <w:hyperlink r:id="rId8" w:tgtFrame="_blank" w:history="1">
                              <w:r w:rsidRPr="006825B0">
                                <w:rPr>
                                  <w:rStyle w:val="Hyperlink"/>
                                  <w:rFonts w:cs="Arial"/>
                                  <w:color w:val="26587B"/>
                                  <w:sz w:val="16"/>
                                  <w:szCs w:val="16"/>
                                </w:rPr>
                                <w:t>info@ahvap.org</w:t>
                              </w:r>
                            </w:hyperlink>
                            <w:r w:rsidRPr="006825B0">
                              <w:rPr>
                                <w:rFonts w:cs="Arial"/>
                                <w:color w:val="333333"/>
                                <w:sz w:val="16"/>
                                <w:szCs w:val="16"/>
                              </w:rPr>
                              <w:t>.</w:t>
                            </w:r>
                            <w:r>
                              <w:rPr>
                                <w:rFonts w:cs="Arial"/>
                                <w:color w:val="333333"/>
                                <w:sz w:val="21"/>
                                <w:szCs w:val="21"/>
                              </w:rPr>
                              <w:t> </w:t>
                            </w:r>
                          </w:p>
                          <w:p w14:paraId="2959F968" w14:textId="77777777" w:rsidR="006E07A2" w:rsidRPr="00511AF1" w:rsidRDefault="006E07A2" w:rsidP="006E07A2">
                            <w:pPr>
                              <w:pStyle w:val="Header"/>
                              <w:tabs>
                                <w:tab w:val="center" w:pos="5760"/>
                                <w:tab w:val="left" w:pos="7740"/>
                              </w:tabs>
                              <w:jc w:val="right"/>
                              <w:rPr>
                                <w:rFonts w:ascii="Verdana" w:hAnsi="Verdana"/>
                                <w:sz w:val="16"/>
                                <w:szCs w:val="16"/>
                              </w:rPr>
                            </w:pPr>
                            <w:r w:rsidRPr="00511AF1">
                              <w:rPr>
                                <w:rFonts w:ascii="Verdana" w:hAnsi="Verdana"/>
                                <w:sz w:val="16"/>
                                <w:szCs w:val="16"/>
                              </w:rPr>
                              <w:cr/>
                              <w:t>www.</w:t>
                            </w:r>
                            <w:r>
                              <w:rPr>
                                <w:rFonts w:ascii="Verdana" w:hAnsi="Verdana"/>
                                <w:sz w:val="16"/>
                                <w:szCs w:val="16"/>
                              </w:rPr>
                              <w:t>ahvap</w:t>
                            </w:r>
                            <w:r w:rsidRPr="00511AF1">
                              <w:rPr>
                                <w:rFonts w:ascii="Verdana" w:hAnsi="Verdana"/>
                                <w:sz w:val="16"/>
                                <w:szCs w:val="16"/>
                              </w:rPr>
                              <w:t xml:space="preserve">.org • </w:t>
                            </w:r>
                            <w:hyperlink r:id="rId9" w:history="1">
                              <w:r w:rsidRPr="00D10DBD">
                                <w:rPr>
                                  <w:rStyle w:val="Hyperlink"/>
                                  <w:rFonts w:ascii="Verdana" w:hAnsi="Verdana"/>
                                  <w:sz w:val="16"/>
                                  <w:szCs w:val="16"/>
                                </w:rPr>
                                <w:t>info@ahvap.org</w:t>
                              </w:r>
                            </w:hyperlink>
                          </w:p>
                          <w:p w14:paraId="7BC1E18B" w14:textId="77777777" w:rsidR="006E07A2" w:rsidRDefault="006E07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BE645C" id="_x0000_t202" coordsize="21600,21600" o:spt="202" path="m,l,21600r21600,l21600,xe">
                <v:stroke joinstyle="miter"/>
                <v:path gradientshapeok="t" o:connecttype="rect"/>
              </v:shapetype>
              <v:shape id="Text Box 2" o:spid="_x0000_s1026" type="#_x0000_t202" style="position:absolute;margin-left:172.45pt;margin-top:30.4pt;width:223.65pt;height:58.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" stroked="f">
                <v:textbox>
                  <w:txbxContent>
                    <w:p w14:paraId="5CA4623F" w14:textId="77777777" w:rsidR="006825B0" w:rsidRDefault="006825B0" w:rsidP="006825B0">
                      <w:pPr>
                        <w:pStyle w:val="Heading3"/>
                        <w:shd w:val="clear" w:color="auto" w:fill="FFFFFF"/>
                        <w:spacing w:before="45" w:after="240"/>
                        <w:rPr>
                          <w:rFonts w:cs="Arial"/>
                          <w:color w:val="333333"/>
                          <w:sz w:val="21"/>
                          <w:szCs w:val="21"/>
                        </w:rPr>
                      </w:pPr>
                      <w:r w:rsidRPr="006825B0">
                        <w:rPr>
                          <w:rFonts w:cs="Arial"/>
                          <w:color w:val="auto"/>
                          <w:sz w:val="16"/>
                          <w:szCs w:val="16"/>
                        </w:rPr>
                        <w:t>230 Washington Ave. Ext. Suite 101</w:t>
                      </w:r>
                      <w:r w:rsidRPr="006825B0">
                        <w:rPr>
                          <w:rFonts w:cs="Arial"/>
                          <w:color w:val="auto"/>
                          <w:sz w:val="16"/>
                          <w:szCs w:val="16"/>
                        </w:rPr>
                        <w:br/>
                        <w:t>Albany, NY 12203</w:t>
                      </w:r>
                      <w:r>
                        <w:rPr>
                          <w:rFonts w:cs="Arial"/>
                          <w:color w:val="auto"/>
                          <w:sz w:val="16"/>
                          <w:szCs w:val="16"/>
                        </w:rPr>
                        <w:br/>
                      </w:r>
                      <w:r w:rsidRPr="006825B0">
                        <w:rPr>
                          <w:rFonts w:cs="Arial"/>
                          <w:color w:val="333333"/>
                          <w:sz w:val="16"/>
                          <w:szCs w:val="16"/>
                        </w:rPr>
                        <w:t>Phone: (518) 306</w:t>
                      </w:r>
                      <w:r w:rsidR="00A81D4B">
                        <w:rPr>
                          <w:rFonts w:cs="Arial"/>
                          <w:color w:val="333333"/>
                          <w:sz w:val="16"/>
                          <w:szCs w:val="16"/>
                        </w:rPr>
                        <w:t>-</w:t>
                      </w:r>
                      <w:r w:rsidRPr="006825B0">
                        <w:rPr>
                          <w:rFonts w:cs="Arial"/>
                          <w:color w:val="333333"/>
                          <w:sz w:val="16"/>
                          <w:szCs w:val="16"/>
                        </w:rPr>
                        <w:t>1412 | Fax: (518) 463-8656</w:t>
                      </w:r>
                      <w:r>
                        <w:rPr>
                          <w:rFonts w:cs="Arial"/>
                          <w:color w:val="333333"/>
                          <w:sz w:val="16"/>
                          <w:szCs w:val="16"/>
                        </w:rPr>
                        <w:br/>
                      </w:r>
                      <w:hyperlink r:id="rId10" w:tgtFrame="_blank" w:history="1">
                        <w:r w:rsidRPr="006825B0">
                          <w:rPr>
                            <w:rStyle w:val="Hyperlink"/>
                            <w:rFonts w:cs="Arial"/>
                            <w:color w:val="26587B"/>
                            <w:sz w:val="16"/>
                            <w:szCs w:val="16"/>
                          </w:rPr>
                          <w:t>info@ahvap.org</w:t>
                        </w:r>
                      </w:hyperlink>
                      <w:r w:rsidRPr="006825B0">
                        <w:rPr>
                          <w:rFonts w:cs="Arial"/>
                          <w:color w:val="333333"/>
                          <w:sz w:val="16"/>
                          <w:szCs w:val="16"/>
                        </w:rPr>
                        <w:t>.</w:t>
                      </w:r>
                      <w:r>
                        <w:rPr>
                          <w:rFonts w:cs="Arial"/>
                          <w:color w:val="333333"/>
                          <w:sz w:val="21"/>
                          <w:szCs w:val="21"/>
                        </w:rPr>
                        <w:t> </w:t>
                      </w:r>
                    </w:p>
                    <w:p w14:paraId="2959F968" w14:textId="77777777" w:rsidR="006E07A2" w:rsidRPr="00511AF1" w:rsidRDefault="006E07A2" w:rsidP="006E07A2">
                      <w:pPr>
                        <w:pStyle w:val="Header"/>
                        <w:tabs>
                          <w:tab w:val="center" w:pos="5760"/>
                          <w:tab w:val="left" w:pos="7740"/>
                        </w:tabs>
                        <w:jc w:val="right"/>
                        <w:rPr>
                          <w:rFonts w:ascii="Verdana" w:hAnsi="Verdana"/>
                          <w:sz w:val="16"/>
                          <w:szCs w:val="16"/>
                        </w:rPr>
                      </w:pPr>
                      <w:r w:rsidRPr="00511AF1">
                        <w:rPr>
                          <w:rFonts w:ascii="Verdana" w:hAnsi="Verdana"/>
                          <w:sz w:val="16"/>
                          <w:szCs w:val="16"/>
                        </w:rPr>
                        <w:cr/>
                        <w:t>www.</w:t>
                      </w:r>
                      <w:r>
                        <w:rPr>
                          <w:rFonts w:ascii="Verdana" w:hAnsi="Verdana"/>
                          <w:sz w:val="16"/>
                          <w:szCs w:val="16"/>
                        </w:rPr>
                        <w:t>ahvap</w:t>
                      </w:r>
                      <w:r w:rsidRPr="00511AF1">
                        <w:rPr>
                          <w:rFonts w:ascii="Verdana" w:hAnsi="Verdana"/>
                          <w:sz w:val="16"/>
                          <w:szCs w:val="16"/>
                        </w:rPr>
                        <w:t xml:space="preserve">.org • </w:t>
                      </w:r>
                      <w:hyperlink r:id="rId11" w:history="1">
                        <w:r w:rsidRPr="00D10DBD">
                          <w:rPr>
                            <w:rStyle w:val="Hyperlink"/>
                            <w:rFonts w:ascii="Verdana" w:hAnsi="Verdana"/>
                            <w:sz w:val="16"/>
                            <w:szCs w:val="16"/>
                          </w:rPr>
                          <w:t>info@ahvap.org</w:t>
                        </w:r>
                      </w:hyperlink>
                    </w:p>
                    <w:p w14:paraId="7BC1E18B" w14:textId="77777777" w:rsidR="006E07A2" w:rsidRDefault="006E07A2"/>
                  </w:txbxContent>
                </v:textbox>
                <w10:wrap type="through" anchorx="margin" anchory="page"/>
              </v:shape>
            </w:pict>
          </mc:Fallback>
        </mc:AlternateContent>
      </w:r>
      <w:r w:rsidR="00C95CD1" w:rsidRPr="00C95CD1">
        <w:rPr>
          <w:rFonts w:cs="Arial"/>
          <w:b/>
          <w:color w:val="auto"/>
          <w:sz w:val="24"/>
          <w:szCs w:val="40"/>
        </w:rPr>
        <w:t>Appendix A:</w:t>
      </w:r>
    </w:p>
    <w:p w14:paraId="4B153461" w14:textId="77777777" w:rsidR="006E07A2" w:rsidRPr="00BD7E15" w:rsidRDefault="006E07A2" w:rsidP="006E07A2">
      <w:pPr>
        <w:pStyle w:val="Heading1"/>
        <w:jc w:val="center"/>
        <w:rPr>
          <w:rFonts w:cs="Arial"/>
          <w:b/>
          <w:sz w:val="24"/>
          <w:szCs w:val="24"/>
        </w:rPr>
      </w:pPr>
      <w:r w:rsidRPr="00BD7E15">
        <w:rPr>
          <w:rFonts w:cs="Arial"/>
          <w:b/>
          <w:color w:val="auto"/>
          <w:sz w:val="24"/>
          <w:szCs w:val="24"/>
        </w:rPr>
        <w:t>Speaker Confirmation Agreement</w:t>
      </w:r>
    </w:p>
    <w:p w14:paraId="078740C9" w14:textId="77777777" w:rsidR="006E07A2" w:rsidRPr="00BD7E15" w:rsidRDefault="006E07A2" w:rsidP="006E07A2">
      <w:pPr>
        <w:rPr>
          <w:sz w:val="14"/>
          <w:szCs w:val="18"/>
        </w:rPr>
      </w:pPr>
    </w:p>
    <w:p w14:paraId="6ACD26CC" w14:textId="77777777" w:rsidR="006E07A2" w:rsidRPr="00BD7E15" w:rsidRDefault="006E07A2" w:rsidP="005D00DA">
      <w:pPr>
        <w:spacing w:after="0"/>
        <w:rPr>
          <w:b/>
          <w:color w:val="C00000"/>
          <w:sz w:val="22"/>
          <w:szCs w:val="22"/>
        </w:rPr>
      </w:pPr>
      <w:r w:rsidRPr="00BD7E15">
        <w:rPr>
          <w:b/>
          <w:sz w:val="24"/>
          <w:szCs w:val="32"/>
        </w:rPr>
        <w:t>AHVAP Annual Conference</w:t>
      </w:r>
      <w:r w:rsidRPr="00BD7E15">
        <w:rPr>
          <w:b/>
          <w:sz w:val="16"/>
          <w:szCs w:val="20"/>
        </w:rPr>
        <w:br/>
      </w:r>
      <w:r w:rsidR="00F90C85">
        <w:rPr>
          <w:b/>
          <w:color w:val="C00000"/>
          <w:sz w:val="22"/>
          <w:szCs w:val="22"/>
        </w:rPr>
        <w:t xml:space="preserve">Event </w:t>
      </w:r>
      <w:r w:rsidR="005D00DA">
        <w:rPr>
          <w:b/>
          <w:color w:val="C00000"/>
          <w:sz w:val="22"/>
          <w:szCs w:val="22"/>
        </w:rPr>
        <w:t>Date</w:t>
      </w:r>
    </w:p>
    <w:p w14:paraId="5B5660C3" w14:textId="77777777" w:rsidR="00522601" w:rsidRPr="00522601" w:rsidRDefault="00F7662C" w:rsidP="006E07A2">
      <w:pPr>
        <w:rPr>
          <w:sz w:val="22"/>
          <w:szCs w:val="22"/>
        </w:rPr>
      </w:pPr>
      <w:r>
        <w:rPr>
          <w:b/>
          <w:color w:val="C00000"/>
          <w:sz w:val="22"/>
          <w:szCs w:val="22"/>
        </w:rPr>
        <w:t xml:space="preserve">Event </w:t>
      </w:r>
      <w:r w:rsidR="005D00DA">
        <w:rPr>
          <w:b/>
          <w:color w:val="C00000"/>
          <w:sz w:val="22"/>
          <w:szCs w:val="22"/>
        </w:rPr>
        <w:t xml:space="preserve">Location </w:t>
      </w:r>
      <w:r w:rsidR="005D00DA" w:rsidRPr="00F66D5B">
        <w:rPr>
          <w:color w:val="C00000"/>
          <w:sz w:val="22"/>
          <w:szCs w:val="22"/>
        </w:rPr>
        <w:t>(facility, city and state)</w:t>
      </w:r>
      <w:r w:rsidRPr="00F66D5B">
        <w:rPr>
          <w:color w:val="C00000"/>
          <w:sz w:val="22"/>
          <w:szCs w:val="22"/>
        </w:rPr>
        <w:t xml:space="preserve"> ________________________________</w:t>
      </w:r>
      <w:r>
        <w:rPr>
          <w:color w:val="C00000"/>
          <w:sz w:val="22"/>
          <w:szCs w:val="22"/>
        </w:rPr>
        <w:t xml:space="preserve"> </w:t>
      </w:r>
      <w:r w:rsidR="00522601">
        <w:rPr>
          <w:sz w:val="22"/>
          <w:szCs w:val="22"/>
        </w:rPr>
        <w:t xml:space="preserve"> OR </w:t>
      </w:r>
    </w:p>
    <w:p w14:paraId="1BCAEE09" w14:textId="77777777" w:rsidR="006E07A2" w:rsidRPr="00BD7E15" w:rsidRDefault="00F7662C" w:rsidP="006E07A2">
      <w:pPr>
        <w:rPr>
          <w:b/>
          <w:color w:val="C00000"/>
          <w:sz w:val="22"/>
          <w:szCs w:val="22"/>
        </w:rPr>
      </w:pPr>
      <w:r w:rsidRPr="00794E43">
        <w:rPr>
          <w:sz w:val="22"/>
          <w:szCs w:val="22"/>
        </w:rPr>
        <w:fldChar w:fldCharType="begin">
          <w:ffData>
            <w:name w:val="Check1"/>
            <w:enabled/>
            <w:calcOnExit w:val="0"/>
            <w:checkBox>
              <w:sizeAuto/>
              <w:default w:val="0"/>
            </w:checkBox>
          </w:ffData>
        </w:fldChar>
      </w:r>
      <w:bookmarkStart w:id="0" w:name="Check1"/>
      <w:r w:rsidRPr="00794E43">
        <w:rPr>
          <w:sz w:val="22"/>
          <w:szCs w:val="22"/>
        </w:rPr>
        <w:instrText xml:space="preserve"> FORMCHECKBOX </w:instrText>
      </w:r>
      <w:r w:rsidR="00C86E77">
        <w:rPr>
          <w:sz w:val="22"/>
          <w:szCs w:val="22"/>
        </w:rPr>
      </w:r>
      <w:r w:rsidR="00C86E77">
        <w:rPr>
          <w:sz w:val="22"/>
          <w:szCs w:val="22"/>
        </w:rPr>
        <w:fldChar w:fldCharType="separate"/>
      </w:r>
      <w:r w:rsidRPr="00794E43">
        <w:rPr>
          <w:sz w:val="22"/>
          <w:szCs w:val="22"/>
        </w:rPr>
        <w:fldChar w:fldCharType="end"/>
      </w:r>
      <w:bookmarkEnd w:id="0"/>
      <w:r w:rsidRPr="00794E43">
        <w:rPr>
          <w:sz w:val="22"/>
          <w:szCs w:val="22"/>
        </w:rPr>
        <w:t xml:space="preserve"> Virtual</w:t>
      </w:r>
    </w:p>
    <w:p w14:paraId="531A96E6" w14:textId="77777777" w:rsidR="006E07A2" w:rsidRPr="00BD7E15" w:rsidRDefault="006E07A2" w:rsidP="006E07A2">
      <w:pPr>
        <w:rPr>
          <w:sz w:val="22"/>
          <w:szCs w:val="22"/>
        </w:rPr>
      </w:pPr>
      <w:r w:rsidRPr="00BD7E15">
        <w:rPr>
          <w:sz w:val="22"/>
          <w:szCs w:val="22"/>
        </w:rPr>
        <w:t xml:space="preserve">Thank you for agreeing to speak at our upcoming event.   Please plan to </w:t>
      </w:r>
      <w:r w:rsidR="00EF1DD0">
        <w:rPr>
          <w:sz w:val="22"/>
          <w:szCs w:val="22"/>
        </w:rPr>
        <w:t>be available</w:t>
      </w:r>
      <w:r w:rsidRPr="00BD7E15">
        <w:rPr>
          <w:sz w:val="22"/>
          <w:szCs w:val="22"/>
        </w:rPr>
        <w:t xml:space="preserve"> at least </w:t>
      </w:r>
      <w:r w:rsidRPr="00BD7E15">
        <w:rPr>
          <w:b/>
          <w:sz w:val="22"/>
          <w:szCs w:val="22"/>
        </w:rPr>
        <w:t>30 minutes prior</w:t>
      </w:r>
      <w:r w:rsidRPr="00BD7E15">
        <w:rPr>
          <w:sz w:val="22"/>
          <w:szCs w:val="22"/>
        </w:rPr>
        <w:t xml:space="preserve"> to your session(s).  </w:t>
      </w:r>
    </w:p>
    <w:p w14:paraId="3E1BE845" w14:textId="77777777" w:rsidR="006E07A2" w:rsidRPr="00EF1DD0" w:rsidRDefault="006E07A2" w:rsidP="006E07A2">
      <w:pPr>
        <w:jc w:val="center"/>
        <w:rPr>
          <w:b/>
          <w:color w:val="C00000"/>
          <w:sz w:val="22"/>
          <w:szCs w:val="22"/>
          <w:u w:val="single"/>
        </w:rPr>
      </w:pPr>
      <w:r w:rsidRPr="00EF1DD0">
        <w:rPr>
          <w:b/>
          <w:color w:val="C00000"/>
          <w:sz w:val="22"/>
          <w:szCs w:val="22"/>
          <w:u w:val="single"/>
        </w:rPr>
        <w:t xml:space="preserve">Please return this confirmation agreement by </w:t>
      </w:r>
      <w:r w:rsidR="00EF1DD0" w:rsidRPr="00EF1DD0">
        <w:rPr>
          <w:b/>
          <w:color w:val="C00000"/>
          <w:sz w:val="22"/>
          <w:szCs w:val="22"/>
          <w:u w:val="single"/>
        </w:rPr>
        <w:t>MM/DD/YYYY</w:t>
      </w:r>
    </w:p>
    <w:p w14:paraId="4FAA7C6D" w14:textId="77777777" w:rsidR="006E07A2" w:rsidRPr="00BD7E15" w:rsidRDefault="006E07A2" w:rsidP="006E07A2">
      <w:pPr>
        <w:jc w:val="center"/>
        <w:rPr>
          <w:b/>
          <w:sz w:val="22"/>
          <w:szCs w:val="22"/>
        </w:rPr>
      </w:pPr>
      <w:r w:rsidRPr="00BD7E15">
        <w:rPr>
          <w:b/>
          <w:sz w:val="22"/>
          <w:szCs w:val="22"/>
        </w:rPr>
        <w:t>IMPORTANT:</w:t>
      </w:r>
      <w:r w:rsidRPr="00BD7E15">
        <w:rPr>
          <w:sz w:val="22"/>
          <w:szCs w:val="22"/>
        </w:rPr>
        <w:t xml:space="preserve">  Please provide information for any blank fields below.</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577"/>
        <w:gridCol w:w="7688"/>
      </w:tblGrid>
      <w:tr w:rsidR="006E07A2" w:rsidRPr="00BD7E15" w14:paraId="353191AA" w14:textId="77777777" w:rsidTr="00BD7E15">
        <w:trPr>
          <w:trHeight w:val="241"/>
        </w:trPr>
        <w:tc>
          <w:tcPr>
            <w:tcW w:w="1577" w:type="dxa"/>
          </w:tcPr>
          <w:p w14:paraId="5A7447E0" w14:textId="77777777" w:rsidR="006E07A2" w:rsidRPr="00BD7E15" w:rsidRDefault="006E07A2" w:rsidP="002D00EB">
            <w:pPr>
              <w:jc w:val="right"/>
              <w:rPr>
                <w:color w:val="0000FF"/>
                <w:sz w:val="22"/>
                <w:szCs w:val="22"/>
              </w:rPr>
            </w:pPr>
            <w:r w:rsidRPr="00BD7E15">
              <w:rPr>
                <w:sz w:val="22"/>
                <w:szCs w:val="22"/>
              </w:rPr>
              <w:t xml:space="preserve">Speaker:  </w:t>
            </w:r>
          </w:p>
        </w:tc>
        <w:tc>
          <w:tcPr>
            <w:tcW w:w="7688" w:type="dxa"/>
          </w:tcPr>
          <w:p w14:paraId="39F633E4" w14:textId="77777777" w:rsidR="006E07A2" w:rsidRPr="00BD7E15" w:rsidRDefault="006E07A2" w:rsidP="002D00EB">
            <w:pPr>
              <w:rPr>
                <w:color w:val="000000"/>
                <w:sz w:val="22"/>
                <w:szCs w:val="22"/>
              </w:rPr>
            </w:pPr>
          </w:p>
        </w:tc>
      </w:tr>
      <w:tr w:rsidR="006E07A2" w:rsidRPr="00BD7E15" w14:paraId="3F0C9E29" w14:textId="77777777" w:rsidTr="00BD7E15">
        <w:trPr>
          <w:trHeight w:val="286"/>
        </w:trPr>
        <w:tc>
          <w:tcPr>
            <w:tcW w:w="1577" w:type="dxa"/>
          </w:tcPr>
          <w:p w14:paraId="49ADE672" w14:textId="77777777" w:rsidR="006E07A2" w:rsidRPr="00BD7E15" w:rsidRDefault="006E07A2" w:rsidP="002D00EB">
            <w:pPr>
              <w:jc w:val="right"/>
              <w:rPr>
                <w:color w:val="0000FF"/>
                <w:sz w:val="22"/>
                <w:szCs w:val="22"/>
              </w:rPr>
            </w:pPr>
            <w:r w:rsidRPr="00BD7E15">
              <w:rPr>
                <w:sz w:val="22"/>
                <w:szCs w:val="22"/>
              </w:rPr>
              <w:t>Session:</w:t>
            </w:r>
          </w:p>
        </w:tc>
        <w:tc>
          <w:tcPr>
            <w:tcW w:w="7688" w:type="dxa"/>
          </w:tcPr>
          <w:p w14:paraId="2F6E8C64" w14:textId="77777777" w:rsidR="006E07A2" w:rsidRPr="00BD7E15" w:rsidRDefault="006E07A2" w:rsidP="002D00EB">
            <w:pPr>
              <w:rPr>
                <w:color w:val="000000"/>
                <w:sz w:val="22"/>
                <w:szCs w:val="22"/>
              </w:rPr>
            </w:pPr>
          </w:p>
        </w:tc>
      </w:tr>
      <w:tr w:rsidR="006E07A2" w:rsidRPr="00BD7E15" w14:paraId="6977A84D" w14:textId="77777777" w:rsidTr="00BD7E15">
        <w:trPr>
          <w:trHeight w:val="286"/>
        </w:trPr>
        <w:tc>
          <w:tcPr>
            <w:tcW w:w="1577" w:type="dxa"/>
          </w:tcPr>
          <w:p w14:paraId="621C6FD2" w14:textId="77777777" w:rsidR="006E07A2" w:rsidRPr="00BD7E15" w:rsidRDefault="006E07A2" w:rsidP="002D00EB">
            <w:pPr>
              <w:jc w:val="right"/>
              <w:rPr>
                <w:sz w:val="22"/>
                <w:szCs w:val="22"/>
              </w:rPr>
            </w:pPr>
            <w:r w:rsidRPr="00BD7E15">
              <w:rPr>
                <w:sz w:val="22"/>
                <w:szCs w:val="22"/>
              </w:rPr>
              <w:t>Date/Time:</w:t>
            </w:r>
          </w:p>
        </w:tc>
        <w:tc>
          <w:tcPr>
            <w:tcW w:w="7688" w:type="dxa"/>
          </w:tcPr>
          <w:p w14:paraId="77FABED3" w14:textId="77777777" w:rsidR="006E07A2" w:rsidRPr="00BD7E15" w:rsidRDefault="006E07A2" w:rsidP="002D00EB">
            <w:pPr>
              <w:rPr>
                <w:color w:val="000000"/>
                <w:sz w:val="22"/>
                <w:szCs w:val="22"/>
              </w:rPr>
            </w:pPr>
          </w:p>
        </w:tc>
      </w:tr>
      <w:tr w:rsidR="006E07A2" w:rsidRPr="00BD7E15" w14:paraId="08CC5F19" w14:textId="77777777" w:rsidTr="00BD7E15">
        <w:trPr>
          <w:trHeight w:val="286"/>
        </w:trPr>
        <w:tc>
          <w:tcPr>
            <w:tcW w:w="1577" w:type="dxa"/>
          </w:tcPr>
          <w:p w14:paraId="2E80715C" w14:textId="77777777" w:rsidR="006E07A2" w:rsidRPr="00BD7E15" w:rsidRDefault="006E07A2" w:rsidP="002D00EB">
            <w:pPr>
              <w:tabs>
                <w:tab w:val="center" w:pos="673"/>
                <w:tab w:val="right" w:pos="1347"/>
              </w:tabs>
              <w:rPr>
                <w:sz w:val="22"/>
                <w:szCs w:val="22"/>
              </w:rPr>
            </w:pPr>
            <w:r w:rsidRPr="00BD7E15">
              <w:rPr>
                <w:sz w:val="22"/>
                <w:szCs w:val="22"/>
              </w:rPr>
              <w:t xml:space="preserve"> Mobile </w:t>
            </w:r>
            <w:r w:rsidRPr="00BD7E15">
              <w:rPr>
                <w:sz w:val="22"/>
                <w:szCs w:val="22"/>
              </w:rPr>
              <w:tab/>
              <w:t>Phone</w:t>
            </w:r>
            <w:r w:rsidRPr="00BD7E15">
              <w:rPr>
                <w:color w:val="0000FF"/>
                <w:sz w:val="22"/>
                <w:szCs w:val="22"/>
              </w:rPr>
              <w:t xml:space="preserve">: </w:t>
            </w:r>
          </w:p>
        </w:tc>
        <w:tc>
          <w:tcPr>
            <w:tcW w:w="7688" w:type="dxa"/>
          </w:tcPr>
          <w:p w14:paraId="108992AB" w14:textId="77777777" w:rsidR="006E07A2" w:rsidRPr="00BD7E15" w:rsidRDefault="006E07A2" w:rsidP="002D00EB">
            <w:pPr>
              <w:rPr>
                <w:color w:val="000000"/>
                <w:sz w:val="22"/>
                <w:szCs w:val="22"/>
                <w:highlight w:val="yellow"/>
              </w:rPr>
            </w:pPr>
          </w:p>
        </w:tc>
      </w:tr>
      <w:tr w:rsidR="006E07A2" w:rsidRPr="00BD7E15" w14:paraId="3E5BDBA5" w14:textId="77777777" w:rsidTr="00BD7E15">
        <w:trPr>
          <w:trHeight w:val="286"/>
        </w:trPr>
        <w:tc>
          <w:tcPr>
            <w:tcW w:w="1577" w:type="dxa"/>
          </w:tcPr>
          <w:p w14:paraId="236905AB" w14:textId="77777777" w:rsidR="006E07A2" w:rsidRPr="00BD7E15" w:rsidRDefault="006E07A2" w:rsidP="002D00EB">
            <w:pPr>
              <w:jc w:val="right"/>
              <w:rPr>
                <w:sz w:val="22"/>
                <w:szCs w:val="22"/>
              </w:rPr>
            </w:pPr>
            <w:r w:rsidRPr="00BD7E15">
              <w:rPr>
                <w:sz w:val="22"/>
                <w:szCs w:val="22"/>
              </w:rPr>
              <w:t>Email:</w:t>
            </w:r>
          </w:p>
        </w:tc>
        <w:tc>
          <w:tcPr>
            <w:tcW w:w="7688" w:type="dxa"/>
          </w:tcPr>
          <w:p w14:paraId="0F0B44D2" w14:textId="77777777" w:rsidR="006E07A2" w:rsidRPr="00BD7E15" w:rsidRDefault="006E07A2" w:rsidP="002D00EB">
            <w:pPr>
              <w:rPr>
                <w:color w:val="000000"/>
                <w:sz w:val="22"/>
                <w:szCs w:val="22"/>
                <w:highlight w:val="yellow"/>
              </w:rPr>
            </w:pPr>
          </w:p>
        </w:tc>
      </w:tr>
      <w:tr w:rsidR="006E07A2" w:rsidRPr="00BD7E15" w14:paraId="4E4F946B" w14:textId="77777777" w:rsidTr="00BD7E15">
        <w:trPr>
          <w:trHeight w:val="286"/>
        </w:trPr>
        <w:tc>
          <w:tcPr>
            <w:tcW w:w="1577" w:type="dxa"/>
          </w:tcPr>
          <w:p w14:paraId="65061AFC" w14:textId="77777777" w:rsidR="006E07A2" w:rsidRPr="00BD7E15" w:rsidRDefault="006E07A2" w:rsidP="002D00EB">
            <w:pPr>
              <w:jc w:val="right"/>
              <w:rPr>
                <w:sz w:val="22"/>
                <w:szCs w:val="22"/>
              </w:rPr>
            </w:pPr>
            <w:r w:rsidRPr="00BD7E15">
              <w:rPr>
                <w:sz w:val="22"/>
                <w:szCs w:val="22"/>
              </w:rPr>
              <w:t xml:space="preserve">Brief Bio for Introduction: </w:t>
            </w:r>
          </w:p>
        </w:tc>
        <w:tc>
          <w:tcPr>
            <w:tcW w:w="7688" w:type="dxa"/>
          </w:tcPr>
          <w:p w14:paraId="364631C7" w14:textId="77777777" w:rsidR="006E07A2" w:rsidRPr="00BD7E15" w:rsidRDefault="006E07A2" w:rsidP="002D00EB">
            <w:pPr>
              <w:rPr>
                <w:color w:val="000000"/>
                <w:sz w:val="22"/>
                <w:szCs w:val="22"/>
                <w:highlight w:val="yellow"/>
              </w:rPr>
            </w:pPr>
          </w:p>
          <w:p w14:paraId="3DF07F47" w14:textId="77777777" w:rsidR="006E07A2" w:rsidRPr="00BD7E15" w:rsidRDefault="006E07A2" w:rsidP="002D00EB">
            <w:pPr>
              <w:rPr>
                <w:color w:val="000000"/>
                <w:sz w:val="22"/>
                <w:szCs w:val="22"/>
                <w:highlight w:val="yellow"/>
              </w:rPr>
            </w:pPr>
          </w:p>
        </w:tc>
      </w:tr>
    </w:tbl>
    <w:p w14:paraId="5DFDAD9A" w14:textId="77777777" w:rsidR="006E07A2" w:rsidRPr="00BD7E15" w:rsidRDefault="006E07A2" w:rsidP="006E07A2">
      <w:pPr>
        <w:rPr>
          <w:b/>
          <w:sz w:val="22"/>
          <w:szCs w:val="22"/>
        </w:rPr>
      </w:pPr>
    </w:p>
    <w:tbl>
      <w:tblPr>
        <w:tblW w:w="938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AEFF9"/>
        <w:tblLayout w:type="fixed"/>
        <w:tblCellMar>
          <w:top w:w="58" w:type="dxa"/>
          <w:left w:w="0" w:type="dxa"/>
          <w:bottom w:w="58" w:type="dxa"/>
          <w:right w:w="0" w:type="dxa"/>
        </w:tblCellMar>
        <w:tblLook w:val="01E0" w:firstRow="1" w:lastRow="1" w:firstColumn="1" w:lastColumn="1" w:noHBand="0" w:noVBand="0"/>
      </w:tblPr>
      <w:tblGrid>
        <w:gridCol w:w="1748"/>
        <w:gridCol w:w="7632"/>
      </w:tblGrid>
      <w:tr w:rsidR="00F90C85" w:rsidRPr="00BD7E15" w14:paraId="75CE7FCE" w14:textId="77777777" w:rsidTr="00F90C85">
        <w:trPr>
          <w:cantSplit/>
        </w:trPr>
        <w:tc>
          <w:tcPr>
            <w:tcW w:w="1748" w:type="dxa"/>
            <w:shd w:val="clear" w:color="auto" w:fill="EAEFF9"/>
          </w:tcPr>
          <w:p w14:paraId="67F9D9E4" w14:textId="77777777" w:rsidR="00F90C85" w:rsidRPr="00BD7E15" w:rsidRDefault="00F90C85" w:rsidP="00A841FB">
            <w:pPr>
              <w:spacing w:after="0"/>
              <w:ind w:left="58" w:right="58"/>
              <w:rPr>
                <w:b/>
                <w:sz w:val="22"/>
                <w:szCs w:val="22"/>
              </w:rPr>
            </w:pPr>
            <w:r w:rsidRPr="00BD7E15">
              <w:rPr>
                <w:b/>
                <w:sz w:val="22"/>
                <w:szCs w:val="22"/>
              </w:rPr>
              <w:t>Compensation:</w:t>
            </w:r>
          </w:p>
        </w:tc>
        <w:tc>
          <w:tcPr>
            <w:tcW w:w="7632" w:type="dxa"/>
            <w:shd w:val="clear" w:color="auto" w:fill="EAEFF9"/>
          </w:tcPr>
          <w:p w14:paraId="7728DDB6" w14:textId="77777777" w:rsidR="00F90C85" w:rsidRPr="00BD7E15" w:rsidRDefault="00F90C85" w:rsidP="00A841FB">
            <w:pPr>
              <w:spacing w:after="0"/>
              <w:textAlignment w:val="baseline"/>
              <w:rPr>
                <w:sz w:val="22"/>
                <w:szCs w:val="22"/>
              </w:rPr>
            </w:pPr>
            <w:r w:rsidRPr="00BD7E15">
              <w:rPr>
                <w:sz w:val="22"/>
                <w:szCs w:val="22"/>
              </w:rPr>
              <w:t>AHVAP agrees to provide Presenter with complimentary registration for presenting a session at the Annual Conference</w:t>
            </w:r>
          </w:p>
        </w:tc>
      </w:tr>
      <w:tr w:rsidR="00F90C85" w:rsidRPr="00BD7E15" w14:paraId="51121E19" w14:textId="77777777" w:rsidTr="00F90C85">
        <w:trPr>
          <w:cantSplit/>
        </w:trPr>
        <w:tc>
          <w:tcPr>
            <w:tcW w:w="1748" w:type="dxa"/>
            <w:shd w:val="clear" w:color="auto" w:fill="EAEFF9"/>
          </w:tcPr>
          <w:p w14:paraId="0E0A093C" w14:textId="77777777" w:rsidR="00F90C85" w:rsidRPr="00BD7E15" w:rsidRDefault="00F90C85" w:rsidP="00A841FB">
            <w:pPr>
              <w:spacing w:after="0"/>
              <w:ind w:left="58" w:right="58"/>
              <w:rPr>
                <w:b/>
                <w:sz w:val="22"/>
                <w:szCs w:val="22"/>
              </w:rPr>
            </w:pPr>
            <w:r w:rsidRPr="00BD7E15">
              <w:rPr>
                <w:b/>
                <w:sz w:val="22"/>
                <w:szCs w:val="22"/>
              </w:rPr>
              <w:t>Travel:</w:t>
            </w:r>
          </w:p>
        </w:tc>
        <w:tc>
          <w:tcPr>
            <w:tcW w:w="7632" w:type="dxa"/>
            <w:shd w:val="clear" w:color="auto" w:fill="EAEFF9"/>
          </w:tcPr>
          <w:p w14:paraId="3210FEF7" w14:textId="77777777" w:rsidR="00F90C85" w:rsidRPr="00BD7E15" w:rsidRDefault="00F90C85" w:rsidP="00A841FB">
            <w:pPr>
              <w:spacing w:after="0"/>
              <w:ind w:left="58" w:right="58"/>
              <w:rPr>
                <w:sz w:val="22"/>
                <w:szCs w:val="22"/>
              </w:rPr>
            </w:pPr>
            <w:r w:rsidRPr="00BD7E15">
              <w:rPr>
                <w:sz w:val="22"/>
                <w:szCs w:val="22"/>
              </w:rPr>
              <w:t>Presenter agrees to be responsible for all travel arrangements and costs.</w:t>
            </w:r>
          </w:p>
        </w:tc>
      </w:tr>
      <w:tr w:rsidR="00F90C85" w:rsidRPr="00BD7E15" w14:paraId="4FE51EA6" w14:textId="77777777" w:rsidTr="00F90C85">
        <w:trPr>
          <w:cantSplit/>
        </w:trPr>
        <w:tc>
          <w:tcPr>
            <w:tcW w:w="1748" w:type="dxa"/>
            <w:shd w:val="clear" w:color="auto" w:fill="EAEFF9"/>
          </w:tcPr>
          <w:p w14:paraId="3F199327" w14:textId="77777777" w:rsidR="00F90C85" w:rsidRPr="00BD7E15" w:rsidRDefault="00F90C85" w:rsidP="00A841FB">
            <w:pPr>
              <w:spacing w:after="0"/>
              <w:ind w:left="58" w:right="58"/>
              <w:rPr>
                <w:b/>
                <w:sz w:val="22"/>
                <w:szCs w:val="22"/>
              </w:rPr>
            </w:pPr>
            <w:r w:rsidRPr="00BD7E15">
              <w:rPr>
                <w:b/>
                <w:sz w:val="22"/>
                <w:szCs w:val="22"/>
              </w:rPr>
              <w:t>Lodging:</w:t>
            </w:r>
          </w:p>
        </w:tc>
        <w:tc>
          <w:tcPr>
            <w:tcW w:w="7632" w:type="dxa"/>
            <w:shd w:val="clear" w:color="auto" w:fill="EAEFF9"/>
          </w:tcPr>
          <w:p w14:paraId="532F127D" w14:textId="77777777" w:rsidR="00F90C85" w:rsidRPr="00BD7E15" w:rsidRDefault="00F90C85" w:rsidP="00A841FB">
            <w:pPr>
              <w:spacing w:after="0"/>
              <w:ind w:left="58" w:right="58"/>
              <w:rPr>
                <w:sz w:val="22"/>
                <w:szCs w:val="22"/>
              </w:rPr>
            </w:pPr>
            <w:r w:rsidRPr="00BD7E15">
              <w:rPr>
                <w:sz w:val="22"/>
                <w:szCs w:val="22"/>
              </w:rPr>
              <w:t>Presenter agrees to be responsible for all lodging arrangements and costs.</w:t>
            </w:r>
          </w:p>
        </w:tc>
      </w:tr>
      <w:tr w:rsidR="00F90C85" w:rsidRPr="00BD7E15" w14:paraId="0D6E563B" w14:textId="77777777" w:rsidTr="00F90C85">
        <w:trPr>
          <w:cantSplit/>
        </w:trPr>
        <w:tc>
          <w:tcPr>
            <w:tcW w:w="1748" w:type="dxa"/>
            <w:shd w:val="clear" w:color="auto" w:fill="EAEFF9"/>
          </w:tcPr>
          <w:p w14:paraId="23D5ACF5" w14:textId="77777777" w:rsidR="00F90C85" w:rsidRPr="00BD7E15" w:rsidRDefault="00F90C85" w:rsidP="00A841FB">
            <w:pPr>
              <w:spacing w:after="0"/>
              <w:ind w:left="58" w:right="58"/>
              <w:rPr>
                <w:b/>
                <w:sz w:val="22"/>
                <w:szCs w:val="22"/>
              </w:rPr>
            </w:pPr>
            <w:r w:rsidRPr="00BD7E15">
              <w:rPr>
                <w:b/>
                <w:sz w:val="22"/>
                <w:szCs w:val="22"/>
              </w:rPr>
              <w:t>Meals:</w:t>
            </w:r>
          </w:p>
        </w:tc>
        <w:tc>
          <w:tcPr>
            <w:tcW w:w="7632" w:type="dxa"/>
            <w:shd w:val="clear" w:color="auto" w:fill="EAEFF9"/>
          </w:tcPr>
          <w:p w14:paraId="575906FF" w14:textId="77777777" w:rsidR="00F90C85" w:rsidRPr="00BD7E15" w:rsidRDefault="00F90C85" w:rsidP="00A841FB">
            <w:pPr>
              <w:spacing w:after="0"/>
              <w:ind w:left="58" w:right="58"/>
              <w:rPr>
                <w:sz w:val="22"/>
                <w:szCs w:val="22"/>
              </w:rPr>
            </w:pPr>
            <w:r w:rsidRPr="00BD7E15">
              <w:rPr>
                <w:sz w:val="22"/>
                <w:szCs w:val="22"/>
              </w:rPr>
              <w:t>AHVAP agrees to provide Presenter with all meals included in the Conference registration fee. Presenter agrees to be responsible for all other meal arrangements and costs.</w:t>
            </w:r>
          </w:p>
        </w:tc>
      </w:tr>
      <w:tr w:rsidR="00F90C85" w:rsidRPr="00BD7E15" w14:paraId="06311444" w14:textId="77777777" w:rsidTr="00F90C85">
        <w:trPr>
          <w:cantSplit/>
        </w:trPr>
        <w:tc>
          <w:tcPr>
            <w:tcW w:w="1748" w:type="dxa"/>
            <w:shd w:val="clear" w:color="auto" w:fill="EAEFF9"/>
          </w:tcPr>
          <w:p w14:paraId="5CEED6FF" w14:textId="77777777" w:rsidR="00F90C85" w:rsidRPr="00BD7E15" w:rsidRDefault="00F90C85" w:rsidP="000146D2">
            <w:pPr>
              <w:spacing w:after="0"/>
              <w:ind w:left="58" w:right="58"/>
              <w:rPr>
                <w:b/>
                <w:sz w:val="22"/>
                <w:szCs w:val="22"/>
              </w:rPr>
            </w:pPr>
            <w:r w:rsidRPr="00BD7E15">
              <w:rPr>
                <w:b/>
                <w:sz w:val="22"/>
                <w:szCs w:val="22"/>
              </w:rPr>
              <w:t xml:space="preserve">Audio/Visual Equipment: </w:t>
            </w:r>
          </w:p>
        </w:tc>
        <w:tc>
          <w:tcPr>
            <w:tcW w:w="7632" w:type="dxa"/>
            <w:shd w:val="clear" w:color="auto" w:fill="EAEFF9"/>
          </w:tcPr>
          <w:p w14:paraId="51BACC01" w14:textId="77777777" w:rsidR="00F90C85" w:rsidRPr="00BD7E15" w:rsidRDefault="00F66D5B" w:rsidP="00794E43">
            <w:pPr>
              <w:spacing w:after="0"/>
              <w:ind w:left="58" w:right="58"/>
              <w:rPr>
                <w:sz w:val="22"/>
                <w:szCs w:val="22"/>
              </w:rPr>
            </w:pPr>
            <w:r>
              <w:rPr>
                <w:sz w:val="22"/>
                <w:szCs w:val="22"/>
              </w:rPr>
              <w:t xml:space="preserve">For Conferences, </w:t>
            </w:r>
            <w:r w:rsidR="00F90C85" w:rsidRPr="00BD7E15">
              <w:rPr>
                <w:sz w:val="22"/>
                <w:szCs w:val="22"/>
              </w:rPr>
              <w:t xml:space="preserve">AHVAP agrees to provide a room, screen, podium, LCD projector, </w:t>
            </w:r>
            <w:r w:rsidR="00F90C85" w:rsidRPr="00DA4205">
              <w:rPr>
                <w:sz w:val="22"/>
                <w:szCs w:val="22"/>
              </w:rPr>
              <w:t>compute</w:t>
            </w:r>
            <w:r w:rsidR="00F90C85" w:rsidRPr="00BD7E15">
              <w:rPr>
                <w:sz w:val="22"/>
                <w:szCs w:val="22"/>
              </w:rPr>
              <w:t xml:space="preserve">, and wireless lavaliere microphone.  PowerPoint presentations that have been provided in advance will be loaded onto the computer.  If you require something not listed here, please notify us by </w:t>
            </w:r>
            <w:r w:rsidR="00794E43" w:rsidRPr="00794E43">
              <w:rPr>
                <w:b/>
                <w:color w:val="C00000"/>
                <w:sz w:val="22"/>
                <w:szCs w:val="22"/>
              </w:rPr>
              <w:t>MM/DD/YYYY</w:t>
            </w:r>
            <w:r w:rsidR="00F90C85" w:rsidRPr="00794E43">
              <w:rPr>
                <w:color w:val="C00000"/>
                <w:sz w:val="22"/>
                <w:szCs w:val="22"/>
              </w:rPr>
              <w:t>.</w:t>
            </w:r>
          </w:p>
        </w:tc>
      </w:tr>
      <w:tr w:rsidR="00F90C85" w:rsidRPr="00BD7E15" w14:paraId="0E898D11" w14:textId="77777777" w:rsidTr="00F90C85">
        <w:trPr>
          <w:cantSplit/>
        </w:trPr>
        <w:tc>
          <w:tcPr>
            <w:tcW w:w="1748" w:type="dxa"/>
            <w:shd w:val="clear" w:color="auto" w:fill="EAEFF9"/>
          </w:tcPr>
          <w:p w14:paraId="23E31646" w14:textId="77777777" w:rsidR="00F90C85" w:rsidRPr="00BD7E15" w:rsidRDefault="00F90C85" w:rsidP="000146D2">
            <w:pPr>
              <w:spacing w:after="0"/>
              <w:ind w:left="58" w:right="58"/>
              <w:rPr>
                <w:b/>
                <w:sz w:val="22"/>
                <w:szCs w:val="22"/>
              </w:rPr>
            </w:pPr>
            <w:r w:rsidRPr="00BD7E15">
              <w:rPr>
                <w:b/>
                <w:sz w:val="22"/>
                <w:szCs w:val="22"/>
              </w:rPr>
              <w:lastRenderedPageBreak/>
              <w:t>Handouts:</w:t>
            </w:r>
          </w:p>
        </w:tc>
        <w:tc>
          <w:tcPr>
            <w:tcW w:w="7632" w:type="dxa"/>
            <w:shd w:val="clear" w:color="auto" w:fill="EAEFF9"/>
          </w:tcPr>
          <w:p w14:paraId="59DA3D4A" w14:textId="77777777" w:rsidR="00F90C85" w:rsidRDefault="00F90C85" w:rsidP="000146D2">
            <w:pPr>
              <w:spacing w:after="120"/>
              <w:ind w:left="58" w:right="58"/>
              <w:rPr>
                <w:b/>
                <w:sz w:val="22"/>
                <w:szCs w:val="22"/>
              </w:rPr>
            </w:pPr>
            <w:r>
              <w:rPr>
                <w:sz w:val="22"/>
                <w:szCs w:val="22"/>
              </w:rPr>
              <w:t>Presenter will supply handouts to AHVAP by</w:t>
            </w:r>
            <w:r w:rsidRPr="00BD7E15">
              <w:rPr>
                <w:sz w:val="22"/>
                <w:szCs w:val="22"/>
              </w:rPr>
              <w:t xml:space="preserve"> </w:t>
            </w:r>
            <w:r w:rsidRPr="00794E43">
              <w:rPr>
                <w:b/>
                <w:color w:val="C00000"/>
                <w:sz w:val="22"/>
                <w:szCs w:val="22"/>
              </w:rPr>
              <w:t>XX/MM/YYYY</w:t>
            </w:r>
            <w:r>
              <w:rPr>
                <w:b/>
                <w:sz w:val="22"/>
                <w:szCs w:val="22"/>
              </w:rPr>
              <w:t xml:space="preserve">.  For conference Presentation, if handouts are not provided by the above date </w:t>
            </w:r>
            <w:r w:rsidRPr="00BD7E15">
              <w:rPr>
                <w:b/>
                <w:sz w:val="22"/>
                <w:szCs w:val="22"/>
              </w:rPr>
              <w:t>Presenter is responsible for providing his/her own handout copies the day of the Conference at his/her own expense.</w:t>
            </w:r>
          </w:p>
          <w:p w14:paraId="246E3320" w14:textId="1AA6D8E2" w:rsidR="00F90C85" w:rsidRDefault="00F90C85" w:rsidP="00DA4205">
            <w:pPr>
              <w:spacing w:after="120"/>
              <w:rPr>
                <w:b/>
                <w:sz w:val="22"/>
                <w:szCs w:val="22"/>
              </w:rPr>
            </w:pPr>
            <w:r w:rsidRPr="00BD7E15">
              <w:rPr>
                <w:sz w:val="22"/>
                <w:szCs w:val="22"/>
              </w:rPr>
              <w:t xml:space="preserve">Handouts must be submitted electronically (e-mail is preferred) to the AHVAP office in PowerPoint format. AHVAP will convert all handout materials to PDF for distribution to Conference registrants.  </w:t>
            </w:r>
            <w:r w:rsidRPr="00BD7E15">
              <w:rPr>
                <w:color w:val="000000"/>
                <w:sz w:val="22"/>
                <w:szCs w:val="22"/>
              </w:rPr>
              <w:t xml:space="preserve">Please review the PowerPoint and supporting materials guideline on the next page before sending your files to </w:t>
            </w:r>
            <w:hyperlink r:id="rId12" w:history="1">
              <w:r w:rsidR="00DA4205" w:rsidRPr="006C2E9C">
                <w:rPr>
                  <w:rStyle w:val="Hyperlink"/>
                </w:rPr>
                <w:t>info@ahvap.org</w:t>
              </w:r>
            </w:hyperlink>
            <w:r w:rsidR="00DA4205">
              <w:t xml:space="preserve"> </w:t>
            </w:r>
          </w:p>
          <w:p w14:paraId="32AC140A" w14:textId="77777777" w:rsidR="00F90C85" w:rsidRPr="00BD7E15" w:rsidRDefault="00F90C85" w:rsidP="00EF1DD0">
            <w:pPr>
              <w:spacing w:after="120"/>
              <w:ind w:left="58" w:right="58"/>
              <w:rPr>
                <w:b/>
                <w:sz w:val="22"/>
                <w:szCs w:val="22"/>
              </w:rPr>
            </w:pPr>
            <w:r w:rsidRPr="00BD7E15">
              <w:rPr>
                <w:b/>
                <w:sz w:val="22"/>
                <w:szCs w:val="22"/>
              </w:rPr>
              <w:t xml:space="preserve">AHVAP will not make copies of presenter handouts. </w:t>
            </w:r>
            <w:r w:rsidRPr="00BD7E15">
              <w:rPr>
                <w:sz w:val="22"/>
                <w:szCs w:val="22"/>
              </w:rPr>
              <w:t>AHVAP will include Presenter’s</w:t>
            </w:r>
            <w:r>
              <w:rPr>
                <w:sz w:val="22"/>
                <w:szCs w:val="22"/>
              </w:rPr>
              <w:t xml:space="preserve"> </w:t>
            </w:r>
            <w:r w:rsidRPr="00BD7E15">
              <w:rPr>
                <w:sz w:val="22"/>
                <w:szCs w:val="22"/>
              </w:rPr>
              <w:t xml:space="preserve">handout materials essential to </w:t>
            </w:r>
            <w:r w:rsidRPr="00BD7E15">
              <w:rPr>
                <w:iCs/>
                <w:sz w:val="22"/>
                <w:szCs w:val="22"/>
              </w:rPr>
              <w:t>Presenter</w:t>
            </w:r>
            <w:r w:rsidRPr="00BD7E15">
              <w:rPr>
                <w:sz w:val="22"/>
                <w:szCs w:val="22"/>
              </w:rPr>
              <w:t>’s presentation via Internet download</w:t>
            </w:r>
          </w:p>
        </w:tc>
      </w:tr>
      <w:tr w:rsidR="00F90C85" w:rsidRPr="005D00DA" w14:paraId="46563A8F" w14:textId="77777777" w:rsidTr="00F90C85">
        <w:trPr>
          <w:cantSplit/>
        </w:trPr>
        <w:tc>
          <w:tcPr>
            <w:tcW w:w="1748" w:type="dxa"/>
            <w:shd w:val="clear" w:color="auto" w:fill="EAEFF9"/>
          </w:tcPr>
          <w:p w14:paraId="4DF578F3" w14:textId="77777777" w:rsidR="00F90C85" w:rsidRPr="005D00DA" w:rsidRDefault="00F90C85" w:rsidP="00F90C85">
            <w:pPr>
              <w:spacing w:after="0"/>
              <w:ind w:right="58"/>
              <w:rPr>
                <w:b/>
                <w:sz w:val="22"/>
                <w:szCs w:val="22"/>
              </w:rPr>
            </w:pPr>
            <w:r w:rsidRPr="005D00DA">
              <w:rPr>
                <w:b/>
                <w:sz w:val="22"/>
                <w:szCs w:val="22"/>
              </w:rPr>
              <w:t>License for content archiving and capture</w:t>
            </w:r>
          </w:p>
        </w:tc>
        <w:tc>
          <w:tcPr>
            <w:tcW w:w="7632" w:type="dxa"/>
            <w:shd w:val="clear" w:color="auto" w:fill="EAEFF9"/>
          </w:tcPr>
          <w:p w14:paraId="5D2DEFD2" w14:textId="77777777" w:rsidR="00F90C85" w:rsidRPr="005D00DA" w:rsidRDefault="00F90C85" w:rsidP="00F90C85">
            <w:pPr>
              <w:widowControl w:val="0"/>
              <w:tabs>
                <w:tab w:val="left" w:pos="90"/>
              </w:tabs>
              <w:autoSpaceDE w:val="0"/>
              <w:autoSpaceDN w:val="0"/>
              <w:adjustRightInd w:val="0"/>
              <w:spacing w:after="0"/>
              <w:ind w:left="97"/>
              <w:rPr>
                <w:sz w:val="22"/>
                <w:szCs w:val="20"/>
              </w:rPr>
            </w:pPr>
            <w:r w:rsidRPr="00F90C85">
              <w:rPr>
                <w:sz w:val="22"/>
                <w:szCs w:val="20"/>
              </w:rPr>
              <w:t xml:space="preserve">Speaker grants to AHVAP a non-exclusive license to use Speaker’s presentation and handout materials (collectively “Speaker Property”) in any manner AHVAP deems appropriate including, but not limited to, the reproduction, distribution, creation of derivative works, and display on the internet of Speaker Property, with AHVAP retaining the proceeds derived from such distribution and use of Speaker Property. </w:t>
            </w:r>
          </w:p>
        </w:tc>
      </w:tr>
      <w:tr w:rsidR="00F90C85" w:rsidRPr="00BD7E15" w14:paraId="5852574F" w14:textId="77777777" w:rsidTr="00F90C85">
        <w:trPr>
          <w:cantSplit/>
        </w:trPr>
        <w:tc>
          <w:tcPr>
            <w:tcW w:w="1748" w:type="dxa"/>
            <w:shd w:val="clear" w:color="auto" w:fill="EAEFF9"/>
          </w:tcPr>
          <w:p w14:paraId="75114FAC" w14:textId="77777777" w:rsidR="00F90C85" w:rsidRPr="00BD7E15" w:rsidRDefault="00F90C85" w:rsidP="00F90C85">
            <w:pPr>
              <w:spacing w:after="0"/>
              <w:ind w:left="58" w:right="58"/>
              <w:rPr>
                <w:b/>
                <w:sz w:val="22"/>
                <w:szCs w:val="22"/>
              </w:rPr>
            </w:pPr>
            <w:r w:rsidRPr="00BD7E15">
              <w:rPr>
                <w:b/>
                <w:sz w:val="22"/>
                <w:szCs w:val="22"/>
              </w:rPr>
              <w:t>Cancellation:</w:t>
            </w:r>
          </w:p>
        </w:tc>
        <w:tc>
          <w:tcPr>
            <w:tcW w:w="7632" w:type="dxa"/>
            <w:shd w:val="clear" w:color="auto" w:fill="EAEFF9"/>
          </w:tcPr>
          <w:p w14:paraId="342A5D84" w14:textId="77777777" w:rsidR="00F90C85" w:rsidRPr="00F90C85" w:rsidRDefault="00F90C85" w:rsidP="00F90C85">
            <w:pPr>
              <w:spacing w:after="0"/>
              <w:ind w:left="58" w:right="58"/>
              <w:rPr>
                <w:sz w:val="22"/>
                <w:szCs w:val="22"/>
              </w:rPr>
            </w:pPr>
            <w:r w:rsidRPr="00F90C85">
              <w:rPr>
                <w:sz w:val="22"/>
                <w:szCs w:val="22"/>
              </w:rPr>
              <w:t>This agreement will bind both AHVAP and Presenter and should only be cancelled in writing by mutual agreement. If Presenter cancels within 48 hours prior to the Conference, he/she may be responsible for all costs incurred with Conference registration, meals, and A/V equipment.</w:t>
            </w:r>
          </w:p>
        </w:tc>
      </w:tr>
      <w:tr w:rsidR="00F90C85" w:rsidRPr="00BD7E15" w14:paraId="230774D9" w14:textId="77777777" w:rsidTr="00F90C85">
        <w:trPr>
          <w:cantSplit/>
        </w:trPr>
        <w:tc>
          <w:tcPr>
            <w:tcW w:w="1748" w:type="dxa"/>
            <w:shd w:val="clear" w:color="auto" w:fill="EAEFF9"/>
          </w:tcPr>
          <w:p w14:paraId="69EC610A" w14:textId="77777777" w:rsidR="00F90C85" w:rsidRPr="00BD7E15" w:rsidRDefault="00F90C85" w:rsidP="00F90C85">
            <w:pPr>
              <w:spacing w:after="0"/>
              <w:ind w:left="58" w:right="58"/>
              <w:rPr>
                <w:b/>
                <w:sz w:val="22"/>
                <w:szCs w:val="22"/>
              </w:rPr>
            </w:pPr>
            <w:r w:rsidRPr="00BD7E15">
              <w:rPr>
                <w:b/>
                <w:sz w:val="22"/>
                <w:szCs w:val="22"/>
              </w:rPr>
              <w:t>Acceptance:</w:t>
            </w:r>
          </w:p>
        </w:tc>
        <w:tc>
          <w:tcPr>
            <w:tcW w:w="7632" w:type="dxa"/>
            <w:shd w:val="clear" w:color="auto" w:fill="EAEFF9"/>
          </w:tcPr>
          <w:p w14:paraId="2C53B9B1" w14:textId="77777777" w:rsidR="00F90C85" w:rsidRPr="00F90C85" w:rsidRDefault="00F90C85" w:rsidP="00F90C85">
            <w:pPr>
              <w:spacing w:after="0"/>
              <w:ind w:left="58" w:right="58"/>
              <w:rPr>
                <w:sz w:val="22"/>
                <w:szCs w:val="22"/>
              </w:rPr>
            </w:pPr>
            <w:r w:rsidRPr="00F90C85">
              <w:rPr>
                <w:sz w:val="22"/>
                <w:szCs w:val="22"/>
              </w:rPr>
              <w:t xml:space="preserve">By agreeing to present, </w:t>
            </w:r>
            <w:r w:rsidRPr="00F90C85">
              <w:rPr>
                <w:b/>
                <w:sz w:val="22"/>
                <w:szCs w:val="22"/>
              </w:rPr>
              <w:t>the Presenter accepts</w:t>
            </w:r>
            <w:r w:rsidRPr="00F90C85">
              <w:rPr>
                <w:sz w:val="22"/>
                <w:szCs w:val="22"/>
              </w:rPr>
              <w:t xml:space="preserve"> </w:t>
            </w:r>
            <w:r w:rsidRPr="00F90C85">
              <w:rPr>
                <w:b/>
                <w:sz w:val="22"/>
                <w:szCs w:val="22"/>
              </w:rPr>
              <w:t>the terms of this proposal become a binding agreement between Presenter and AHVAP.</w:t>
            </w:r>
          </w:p>
        </w:tc>
      </w:tr>
      <w:tr w:rsidR="00F90C85" w:rsidRPr="00BD7E15" w14:paraId="57C1A670" w14:textId="77777777" w:rsidTr="00F90C85">
        <w:trPr>
          <w:cantSplit/>
        </w:trPr>
        <w:tc>
          <w:tcPr>
            <w:tcW w:w="1748" w:type="dxa"/>
            <w:shd w:val="clear" w:color="auto" w:fill="EAEFF9"/>
          </w:tcPr>
          <w:p w14:paraId="701A6F7D" w14:textId="77777777" w:rsidR="00F90C85" w:rsidRPr="00BD7E15" w:rsidRDefault="00F90C85" w:rsidP="00F90C85">
            <w:pPr>
              <w:spacing w:before="240"/>
              <w:ind w:left="58" w:right="58"/>
              <w:rPr>
                <w:b/>
                <w:sz w:val="22"/>
                <w:szCs w:val="22"/>
              </w:rPr>
            </w:pPr>
            <w:r w:rsidRPr="00BD7E15">
              <w:rPr>
                <w:b/>
                <w:sz w:val="22"/>
                <w:szCs w:val="22"/>
              </w:rPr>
              <w:t>Signature</w:t>
            </w:r>
          </w:p>
          <w:p w14:paraId="4133F344" w14:textId="77777777" w:rsidR="00F90C85" w:rsidRPr="00BD7E15" w:rsidRDefault="00F90C85" w:rsidP="00F90C85">
            <w:pPr>
              <w:spacing w:before="240"/>
              <w:ind w:left="58" w:right="58"/>
              <w:rPr>
                <w:b/>
                <w:sz w:val="22"/>
                <w:szCs w:val="22"/>
              </w:rPr>
            </w:pPr>
            <w:r w:rsidRPr="00BD7E15">
              <w:rPr>
                <w:b/>
                <w:sz w:val="22"/>
                <w:szCs w:val="22"/>
              </w:rPr>
              <w:t>Date:</w:t>
            </w:r>
          </w:p>
        </w:tc>
        <w:tc>
          <w:tcPr>
            <w:tcW w:w="7632" w:type="dxa"/>
            <w:shd w:val="clear" w:color="auto" w:fill="EAEFF9"/>
          </w:tcPr>
          <w:p w14:paraId="01083E11" w14:textId="77777777" w:rsidR="00F90C85" w:rsidRPr="00F90C85" w:rsidRDefault="00F90C85" w:rsidP="00F90C85">
            <w:pPr>
              <w:spacing w:before="240"/>
              <w:ind w:left="58" w:right="58"/>
              <w:rPr>
                <w:sz w:val="22"/>
                <w:szCs w:val="22"/>
              </w:rPr>
            </w:pPr>
            <w:r w:rsidRPr="00F90C85">
              <w:rPr>
                <w:sz w:val="22"/>
                <w:szCs w:val="22"/>
              </w:rPr>
              <w:t>____________________________________________________________</w:t>
            </w:r>
          </w:p>
          <w:p w14:paraId="3441B4CB" w14:textId="77777777" w:rsidR="00F90C85" w:rsidRPr="00F90C85" w:rsidRDefault="00F90C85" w:rsidP="00F90C85">
            <w:pPr>
              <w:spacing w:before="240"/>
              <w:ind w:left="58" w:right="58"/>
              <w:rPr>
                <w:sz w:val="22"/>
                <w:szCs w:val="22"/>
              </w:rPr>
            </w:pPr>
            <w:r w:rsidRPr="00F90C85">
              <w:rPr>
                <w:sz w:val="22"/>
                <w:szCs w:val="22"/>
              </w:rPr>
              <w:t>__________________________________</w:t>
            </w:r>
          </w:p>
        </w:tc>
      </w:tr>
    </w:tbl>
    <w:p w14:paraId="3B1B0219" w14:textId="77777777" w:rsidR="006E07A2" w:rsidRPr="00BD7E15" w:rsidRDefault="00A81D4B" w:rsidP="00A841FB">
      <w:pPr>
        <w:spacing w:after="120"/>
        <w:rPr>
          <w:b/>
          <w:sz w:val="22"/>
          <w:szCs w:val="22"/>
        </w:rPr>
      </w:pPr>
      <w:r>
        <w:rPr>
          <w:noProof/>
        </w:rPr>
        <mc:AlternateContent>
          <mc:Choice Requires="wps">
            <w:drawing>
              <wp:anchor distT="45720" distB="45720" distL="114300" distR="114300" simplePos="0" relativeHeight="251663360" behindDoc="0" locked="0" layoutInCell="1" allowOverlap="1" wp14:anchorId="0BD6A792" wp14:editId="44E73579">
                <wp:simplePos x="0" y="0"/>
                <wp:positionH relativeFrom="column">
                  <wp:posOffset>3180536</wp:posOffset>
                </wp:positionH>
                <wp:positionV relativeFrom="page">
                  <wp:posOffset>347730</wp:posOffset>
                </wp:positionV>
                <wp:extent cx="2840355" cy="675640"/>
                <wp:effectExtent l="0" t="0" r="0" b="0"/>
                <wp:wrapThrough wrapText="bothSides">
                  <wp:wrapPolygon edited="0">
                    <wp:start x="0" y="0"/>
                    <wp:lineTo x="0" y="20707"/>
                    <wp:lineTo x="21441" y="20707"/>
                    <wp:lineTo x="21441"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675640"/>
                        </a:xfrm>
                        <a:prstGeom prst="rect">
                          <a:avLst/>
                        </a:prstGeom>
                        <a:solidFill>
                          <a:srgbClr val="FFFFFF"/>
                        </a:solidFill>
                        <a:ln w="9525">
                          <a:noFill/>
                          <a:miter lim="800000"/>
                          <a:headEnd/>
                          <a:tailEnd/>
                        </a:ln>
                      </wps:spPr>
                      <wps:txbx>
                        <w:txbxContent>
                          <w:p w14:paraId="2B347B46" w14:textId="77777777" w:rsidR="00A81D4B" w:rsidRDefault="00A81D4B" w:rsidP="00A81D4B">
                            <w:pPr>
                              <w:pStyle w:val="Heading3"/>
                              <w:shd w:val="clear" w:color="auto" w:fill="FFFFFF"/>
                              <w:spacing w:before="45" w:after="240"/>
                              <w:rPr>
                                <w:rFonts w:cs="Arial"/>
                                <w:color w:val="333333"/>
                                <w:sz w:val="21"/>
                                <w:szCs w:val="21"/>
                              </w:rPr>
                            </w:pPr>
                            <w:r w:rsidRPr="006825B0">
                              <w:rPr>
                                <w:rFonts w:cs="Arial"/>
                                <w:color w:val="auto"/>
                                <w:sz w:val="16"/>
                                <w:szCs w:val="16"/>
                              </w:rPr>
                              <w:t>230 Washington Ave. Ext. Suite 101</w:t>
                            </w:r>
                            <w:r w:rsidRPr="006825B0">
                              <w:rPr>
                                <w:rFonts w:cs="Arial"/>
                                <w:color w:val="auto"/>
                                <w:sz w:val="16"/>
                                <w:szCs w:val="16"/>
                              </w:rPr>
                              <w:br/>
                              <w:t>Albany, NY 12203</w:t>
                            </w:r>
                            <w:r>
                              <w:rPr>
                                <w:rFonts w:cs="Arial"/>
                                <w:color w:val="auto"/>
                                <w:sz w:val="16"/>
                                <w:szCs w:val="16"/>
                              </w:rPr>
                              <w:br/>
                            </w:r>
                            <w:r w:rsidRPr="006825B0">
                              <w:rPr>
                                <w:rFonts w:cs="Arial"/>
                                <w:color w:val="333333"/>
                                <w:sz w:val="16"/>
                                <w:szCs w:val="16"/>
                              </w:rPr>
                              <w:t>Phone: (518) 306</w:t>
                            </w:r>
                            <w:r>
                              <w:rPr>
                                <w:rFonts w:cs="Arial"/>
                                <w:color w:val="333333"/>
                                <w:sz w:val="16"/>
                                <w:szCs w:val="16"/>
                              </w:rPr>
                              <w:t>-</w:t>
                            </w:r>
                            <w:r w:rsidRPr="006825B0">
                              <w:rPr>
                                <w:rFonts w:cs="Arial"/>
                                <w:color w:val="333333"/>
                                <w:sz w:val="16"/>
                                <w:szCs w:val="16"/>
                              </w:rPr>
                              <w:t>1412 | Fax: (518) 463-8656</w:t>
                            </w:r>
                            <w:r>
                              <w:rPr>
                                <w:rFonts w:cs="Arial"/>
                                <w:color w:val="333333"/>
                                <w:sz w:val="16"/>
                                <w:szCs w:val="16"/>
                              </w:rPr>
                              <w:br/>
                            </w:r>
                            <w:hyperlink r:id="rId13" w:history="1">
                              <w:r w:rsidRPr="00A81D4B">
                                <w:rPr>
                                  <w:rStyle w:val="Hyperlink"/>
                                  <w:rFonts w:cs="Arial"/>
                                  <w:color w:val="004964" w:themeColor="accent4" w:themeShade="80"/>
                                  <w:sz w:val="16"/>
                                  <w:szCs w:val="16"/>
                                </w:rPr>
                                <w:t>www.info.org</w:t>
                              </w:r>
                            </w:hyperlink>
                            <w:r>
                              <w:rPr>
                                <w:rFonts w:cs="Arial"/>
                                <w:color w:val="333333"/>
                                <w:sz w:val="16"/>
                                <w:szCs w:val="16"/>
                              </w:rPr>
                              <w:t xml:space="preserve"> • </w:t>
                            </w:r>
                            <w:hyperlink r:id="rId14" w:tgtFrame="_blank" w:history="1">
                              <w:r w:rsidRPr="006825B0">
                                <w:rPr>
                                  <w:rStyle w:val="Hyperlink"/>
                                  <w:rFonts w:cs="Arial"/>
                                  <w:color w:val="26587B"/>
                                  <w:sz w:val="16"/>
                                  <w:szCs w:val="16"/>
                                </w:rPr>
                                <w:t>info@ahvap.org</w:t>
                              </w:r>
                            </w:hyperlink>
                            <w:r w:rsidRPr="006825B0">
                              <w:rPr>
                                <w:rFonts w:cs="Arial"/>
                                <w:color w:val="333333"/>
                                <w:sz w:val="16"/>
                                <w:szCs w:val="16"/>
                              </w:rPr>
                              <w:t>.</w:t>
                            </w:r>
                            <w:r>
                              <w:rPr>
                                <w:rFonts w:cs="Arial"/>
                                <w:color w:val="333333"/>
                                <w:sz w:val="21"/>
                                <w:szCs w:val="21"/>
                              </w:rPr>
                              <w:t> </w:t>
                            </w:r>
                          </w:p>
                          <w:p w14:paraId="1769F244" w14:textId="77777777" w:rsidR="006E07A2" w:rsidRDefault="006E07A2" w:rsidP="006E07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6A792" id="_x0000_s1027" type="#_x0000_t202" style="position:absolute;margin-left:250.45pt;margin-top:27.4pt;width:223.65pt;height:5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" stroked="f">
                <v:textbox>
                  <w:txbxContent>
                    <w:p w14:paraId="2B347B46" w14:textId="77777777" w:rsidR="00A81D4B" w:rsidRDefault="00A81D4B" w:rsidP="00A81D4B">
                      <w:pPr>
                        <w:pStyle w:val="Heading3"/>
                        <w:shd w:val="clear" w:color="auto" w:fill="FFFFFF"/>
                        <w:spacing w:before="45" w:after="240"/>
                        <w:rPr>
                          <w:rFonts w:cs="Arial"/>
                          <w:color w:val="333333"/>
                          <w:sz w:val="21"/>
                          <w:szCs w:val="21"/>
                        </w:rPr>
                      </w:pPr>
                      <w:r w:rsidRPr="006825B0">
                        <w:rPr>
                          <w:rFonts w:cs="Arial"/>
                          <w:color w:val="auto"/>
                          <w:sz w:val="16"/>
                          <w:szCs w:val="16"/>
                        </w:rPr>
                        <w:t>230 Washington Ave. Ext. Suite 101</w:t>
                      </w:r>
                      <w:r w:rsidRPr="006825B0">
                        <w:rPr>
                          <w:rFonts w:cs="Arial"/>
                          <w:color w:val="auto"/>
                          <w:sz w:val="16"/>
                          <w:szCs w:val="16"/>
                        </w:rPr>
                        <w:br/>
                        <w:t>Albany, NY 12203</w:t>
                      </w:r>
                      <w:r>
                        <w:rPr>
                          <w:rFonts w:cs="Arial"/>
                          <w:color w:val="auto"/>
                          <w:sz w:val="16"/>
                          <w:szCs w:val="16"/>
                        </w:rPr>
                        <w:br/>
                      </w:r>
                      <w:r w:rsidRPr="006825B0">
                        <w:rPr>
                          <w:rFonts w:cs="Arial"/>
                          <w:color w:val="333333"/>
                          <w:sz w:val="16"/>
                          <w:szCs w:val="16"/>
                        </w:rPr>
                        <w:t>Phone: (518) 306</w:t>
                      </w:r>
                      <w:r>
                        <w:rPr>
                          <w:rFonts w:cs="Arial"/>
                          <w:color w:val="333333"/>
                          <w:sz w:val="16"/>
                          <w:szCs w:val="16"/>
                        </w:rPr>
                        <w:t>-</w:t>
                      </w:r>
                      <w:r w:rsidRPr="006825B0">
                        <w:rPr>
                          <w:rFonts w:cs="Arial"/>
                          <w:color w:val="333333"/>
                          <w:sz w:val="16"/>
                          <w:szCs w:val="16"/>
                        </w:rPr>
                        <w:t>1412 | Fax: (518) 463-8656</w:t>
                      </w:r>
                      <w:r>
                        <w:rPr>
                          <w:rFonts w:cs="Arial"/>
                          <w:color w:val="333333"/>
                          <w:sz w:val="16"/>
                          <w:szCs w:val="16"/>
                        </w:rPr>
                        <w:br/>
                      </w:r>
                      <w:hyperlink r:id="rId15" w:history="1">
                        <w:r w:rsidRPr="00A81D4B">
                          <w:rPr>
                            <w:rStyle w:val="Hyperlink"/>
                            <w:rFonts w:cs="Arial"/>
                            <w:color w:val="004964" w:themeColor="accent4" w:themeShade="80"/>
                            <w:sz w:val="16"/>
                            <w:szCs w:val="16"/>
                          </w:rPr>
                          <w:t>www.info.org</w:t>
                        </w:r>
                      </w:hyperlink>
                      <w:r>
                        <w:rPr>
                          <w:rFonts w:cs="Arial"/>
                          <w:color w:val="333333"/>
                          <w:sz w:val="16"/>
                          <w:szCs w:val="16"/>
                        </w:rPr>
                        <w:t xml:space="preserve"> • </w:t>
                      </w:r>
                      <w:hyperlink r:id="rId16" w:tgtFrame="_blank" w:history="1">
                        <w:r w:rsidRPr="006825B0">
                          <w:rPr>
                            <w:rStyle w:val="Hyperlink"/>
                            <w:rFonts w:cs="Arial"/>
                            <w:color w:val="26587B"/>
                            <w:sz w:val="16"/>
                            <w:szCs w:val="16"/>
                          </w:rPr>
                          <w:t>info@ahvap.org</w:t>
                        </w:r>
                      </w:hyperlink>
                      <w:r w:rsidRPr="006825B0">
                        <w:rPr>
                          <w:rFonts w:cs="Arial"/>
                          <w:color w:val="333333"/>
                          <w:sz w:val="16"/>
                          <w:szCs w:val="16"/>
                        </w:rPr>
                        <w:t>.</w:t>
                      </w:r>
                      <w:r>
                        <w:rPr>
                          <w:rFonts w:cs="Arial"/>
                          <w:color w:val="333333"/>
                          <w:sz w:val="21"/>
                          <w:szCs w:val="21"/>
                        </w:rPr>
                        <w:t> </w:t>
                      </w:r>
                    </w:p>
                    <w:p w14:paraId="1769F244" w14:textId="77777777" w:rsidR="006E07A2" w:rsidRDefault="006E07A2" w:rsidP="006E07A2"/>
                  </w:txbxContent>
                </v:textbox>
                <w10:wrap type="through" anchory="page"/>
              </v:shape>
            </w:pict>
          </mc:Fallback>
        </mc:AlternateContent>
      </w:r>
      <w:r w:rsidR="006E07A2" w:rsidRPr="00BD7E15">
        <w:rPr>
          <w:b/>
          <w:sz w:val="22"/>
          <w:szCs w:val="22"/>
        </w:rPr>
        <w:t>Please return your form/presentation/handouts to:</w:t>
      </w:r>
    </w:p>
    <w:p w14:paraId="3CC6A14C" w14:textId="77777777" w:rsidR="006E07A2" w:rsidRDefault="00C86E77" w:rsidP="00A841FB">
      <w:pPr>
        <w:spacing w:after="120"/>
      </w:pPr>
      <w:hyperlink r:id="rId17" w:history="1">
        <w:r w:rsidR="00A81D4B" w:rsidRPr="006C2E9C">
          <w:rPr>
            <w:rStyle w:val="Hyperlink"/>
          </w:rPr>
          <w:t>info@ahvap.org</w:t>
        </w:r>
      </w:hyperlink>
      <w:r w:rsidR="00A81D4B">
        <w:t xml:space="preserve"> </w:t>
      </w:r>
    </w:p>
    <w:p w14:paraId="2B26A8D8" w14:textId="77777777" w:rsidR="00A81D4B" w:rsidRPr="00BD7E15" w:rsidRDefault="00DB0C0B" w:rsidP="00A841FB">
      <w:pPr>
        <w:spacing w:after="120"/>
        <w:rPr>
          <w:sz w:val="22"/>
          <w:szCs w:val="22"/>
        </w:rPr>
      </w:pPr>
      <w:r>
        <w:t>(</w:t>
      </w:r>
      <w:r w:rsidR="00A81D4B">
        <w:t xml:space="preserve">p) </w:t>
      </w:r>
      <w:r>
        <w:t>518-</w:t>
      </w:r>
      <w:r w:rsidR="00A81D4B">
        <w:t>306-1412</w:t>
      </w:r>
    </w:p>
    <w:p w14:paraId="05281DD8" w14:textId="77777777" w:rsidR="006E07A2" w:rsidRPr="00BD7E15" w:rsidRDefault="006E07A2" w:rsidP="006E07A2">
      <w:pPr>
        <w:rPr>
          <w:sz w:val="22"/>
          <w:szCs w:val="22"/>
        </w:rPr>
      </w:pPr>
    </w:p>
    <w:p w14:paraId="6F0DA3DC" w14:textId="77777777" w:rsidR="00794E43" w:rsidRDefault="00794E43">
      <w:pPr>
        <w:rPr>
          <w:rFonts w:ascii="Verdana" w:hAnsi="Verdana"/>
          <w:sz w:val="18"/>
        </w:rPr>
      </w:pPr>
      <w:r>
        <w:rPr>
          <w:rFonts w:ascii="Verdana" w:hAnsi="Verdana"/>
          <w:sz w:val="18"/>
        </w:rPr>
        <w:br w:type="page"/>
      </w:r>
    </w:p>
    <w:p w14:paraId="79541831" w14:textId="77777777" w:rsidR="006E07A2" w:rsidRDefault="006E07A2" w:rsidP="006E07A2">
      <w:pPr>
        <w:rPr>
          <w:rFonts w:ascii="Verdana" w:hAnsi="Verdana"/>
          <w:sz w:val="18"/>
        </w:rPr>
      </w:pPr>
    </w:p>
    <w:p w14:paraId="2A3117F2" w14:textId="77777777" w:rsidR="006E07A2" w:rsidRDefault="006E07A2" w:rsidP="00C95CD1">
      <w:pPr>
        <w:pStyle w:val="Heading1"/>
        <w:jc w:val="center"/>
        <w:rPr>
          <w:rFonts w:ascii="Verdana" w:hAnsi="Verdana"/>
          <w:sz w:val="18"/>
          <w:szCs w:val="18"/>
        </w:rPr>
      </w:pPr>
      <w:r w:rsidRPr="00C95CD1">
        <w:rPr>
          <w:rFonts w:cs="Arial"/>
          <w:b/>
          <w:color w:val="auto"/>
          <w:sz w:val="24"/>
          <w:szCs w:val="40"/>
        </w:rPr>
        <w:t>PowerPoint and</w:t>
      </w:r>
      <w:r w:rsidR="00C95CD1">
        <w:rPr>
          <w:rFonts w:cs="Arial"/>
          <w:b/>
          <w:color w:val="auto"/>
          <w:sz w:val="24"/>
          <w:szCs w:val="40"/>
        </w:rPr>
        <w:t xml:space="preserve"> </w:t>
      </w:r>
      <w:r w:rsidRPr="00C95CD1">
        <w:rPr>
          <w:rFonts w:cs="Arial"/>
          <w:b/>
          <w:color w:val="auto"/>
          <w:sz w:val="24"/>
          <w:szCs w:val="40"/>
        </w:rPr>
        <w:t>Supporting Materials Guideline</w:t>
      </w:r>
    </w:p>
    <w:p w14:paraId="38707A67" w14:textId="77777777" w:rsidR="006E07A2" w:rsidRPr="00224868" w:rsidRDefault="006E07A2" w:rsidP="006E07A2">
      <w:pPr>
        <w:rPr>
          <w:rFonts w:ascii="Verdana" w:hAnsi="Verdana"/>
          <w:sz w:val="18"/>
          <w:szCs w:val="18"/>
        </w:rPr>
      </w:pPr>
    </w:p>
    <w:p w14:paraId="4E1492F0" w14:textId="77777777" w:rsidR="006E07A2" w:rsidRPr="00C95CD1" w:rsidRDefault="006E07A2" w:rsidP="00794E43">
      <w:pPr>
        <w:spacing w:after="0"/>
        <w:rPr>
          <w:sz w:val="22"/>
          <w:szCs w:val="22"/>
        </w:rPr>
      </w:pPr>
      <w:r w:rsidRPr="00C95CD1">
        <w:rPr>
          <w:b/>
          <w:sz w:val="24"/>
          <w:szCs w:val="32"/>
        </w:rPr>
        <w:t xml:space="preserve">AHVAP </w:t>
      </w:r>
      <w:r w:rsidR="00F66D5B">
        <w:rPr>
          <w:b/>
          <w:sz w:val="24"/>
          <w:szCs w:val="32"/>
        </w:rPr>
        <w:t>Presentation Guidelines</w:t>
      </w:r>
      <w:r w:rsidRPr="00C95CD1">
        <w:rPr>
          <w:b/>
          <w:sz w:val="16"/>
          <w:szCs w:val="20"/>
        </w:rPr>
        <w:br/>
      </w:r>
    </w:p>
    <w:p w14:paraId="0655F302" w14:textId="77777777" w:rsidR="006E07A2" w:rsidRPr="00C95CD1" w:rsidRDefault="006E07A2" w:rsidP="006E07A2">
      <w:pPr>
        <w:rPr>
          <w:sz w:val="22"/>
          <w:szCs w:val="22"/>
        </w:rPr>
      </w:pPr>
      <w:r w:rsidRPr="00C95CD1">
        <w:rPr>
          <w:sz w:val="22"/>
          <w:szCs w:val="22"/>
        </w:rPr>
        <w:t xml:space="preserve">Please send your presentation and/or supporting materials no later than </w:t>
      </w:r>
      <w:r w:rsidR="00F66D5B" w:rsidRPr="00794E43">
        <w:rPr>
          <w:b/>
          <w:color w:val="C00000"/>
          <w:sz w:val="22"/>
          <w:szCs w:val="22"/>
        </w:rPr>
        <w:t>MM/DD/YYYY</w:t>
      </w:r>
      <w:r w:rsidRPr="00794E43">
        <w:rPr>
          <w:color w:val="C00000"/>
          <w:sz w:val="22"/>
          <w:szCs w:val="22"/>
        </w:rPr>
        <w:t xml:space="preserve"> </w:t>
      </w:r>
      <w:r w:rsidRPr="00C95CD1">
        <w:rPr>
          <w:sz w:val="22"/>
          <w:szCs w:val="22"/>
        </w:rPr>
        <w:t>to be uploaded online and available to attendees</w:t>
      </w:r>
      <w:r w:rsidR="00B31EAF">
        <w:rPr>
          <w:sz w:val="22"/>
          <w:szCs w:val="22"/>
        </w:rPr>
        <w:t>.</w:t>
      </w:r>
      <w:r w:rsidRPr="00C95CD1">
        <w:rPr>
          <w:sz w:val="22"/>
          <w:szCs w:val="22"/>
        </w:rPr>
        <w:t xml:space="preserve"> </w:t>
      </w:r>
    </w:p>
    <w:p w14:paraId="2A5843D5" w14:textId="77777777" w:rsidR="006E07A2" w:rsidRPr="00C95CD1" w:rsidRDefault="006E07A2" w:rsidP="006E07A2">
      <w:pPr>
        <w:numPr>
          <w:ilvl w:val="0"/>
          <w:numId w:val="2"/>
        </w:numPr>
        <w:spacing w:after="0" w:line="240" w:lineRule="auto"/>
        <w:rPr>
          <w:sz w:val="22"/>
          <w:szCs w:val="22"/>
        </w:rPr>
      </w:pPr>
      <w:r w:rsidRPr="00C95CD1">
        <w:rPr>
          <w:sz w:val="22"/>
          <w:szCs w:val="22"/>
        </w:rPr>
        <w:t>Assure slide notes do not contain proprietary information</w:t>
      </w:r>
      <w:r w:rsidR="00B31EAF">
        <w:rPr>
          <w:sz w:val="22"/>
          <w:szCs w:val="22"/>
        </w:rPr>
        <w:t>.</w:t>
      </w:r>
    </w:p>
    <w:p w14:paraId="172F0D63" w14:textId="77777777" w:rsidR="006E07A2" w:rsidRPr="00C95CD1" w:rsidRDefault="00F66D5B" w:rsidP="006E07A2">
      <w:pPr>
        <w:numPr>
          <w:ilvl w:val="0"/>
          <w:numId w:val="2"/>
        </w:numPr>
        <w:spacing w:after="0" w:line="240" w:lineRule="auto"/>
        <w:rPr>
          <w:sz w:val="22"/>
          <w:szCs w:val="22"/>
        </w:rPr>
      </w:pPr>
      <w:r>
        <w:rPr>
          <w:sz w:val="22"/>
          <w:szCs w:val="22"/>
        </w:rPr>
        <w:t xml:space="preserve">Conference </w:t>
      </w:r>
      <w:r w:rsidR="006E07A2" w:rsidRPr="00C95CD1">
        <w:rPr>
          <w:sz w:val="22"/>
          <w:szCs w:val="22"/>
        </w:rPr>
        <w:t>PowerPoints should use the AHVAP master provided.</w:t>
      </w:r>
      <w:r>
        <w:rPr>
          <w:sz w:val="22"/>
          <w:szCs w:val="22"/>
        </w:rPr>
        <w:t xml:space="preserve">  Quarterly webinar presentations may use </w:t>
      </w:r>
      <w:r w:rsidR="005375CF">
        <w:rPr>
          <w:sz w:val="22"/>
          <w:szCs w:val="22"/>
        </w:rPr>
        <w:t xml:space="preserve">a </w:t>
      </w:r>
      <w:r>
        <w:rPr>
          <w:sz w:val="22"/>
          <w:szCs w:val="22"/>
        </w:rPr>
        <w:t>slide master from the presenter’s organization.</w:t>
      </w:r>
    </w:p>
    <w:p w14:paraId="03213BA0" w14:textId="0EA39D4C" w:rsidR="006E07A2" w:rsidRPr="00C95CD1" w:rsidRDefault="006E07A2" w:rsidP="006E07A2">
      <w:pPr>
        <w:numPr>
          <w:ilvl w:val="0"/>
          <w:numId w:val="2"/>
        </w:numPr>
        <w:spacing w:after="0" w:line="240" w:lineRule="auto"/>
        <w:rPr>
          <w:sz w:val="22"/>
          <w:szCs w:val="22"/>
        </w:rPr>
      </w:pPr>
      <w:r w:rsidRPr="00C95CD1">
        <w:rPr>
          <w:sz w:val="22"/>
          <w:szCs w:val="22"/>
        </w:rPr>
        <w:t>Save and send your PowerPoint file as</w:t>
      </w:r>
      <w:r w:rsidR="00DA4205">
        <w:rPr>
          <w:sz w:val="22"/>
          <w:szCs w:val="22"/>
        </w:rPr>
        <w:t xml:space="preserve"> </w:t>
      </w:r>
      <w:r w:rsidRPr="00DA4205">
        <w:rPr>
          <w:sz w:val="22"/>
          <w:szCs w:val="22"/>
        </w:rPr>
        <w:t>.ppt format.</w:t>
      </w:r>
      <w:r w:rsidRPr="00C95CD1">
        <w:rPr>
          <w:sz w:val="22"/>
          <w:szCs w:val="22"/>
        </w:rPr>
        <w:t xml:space="preserve">  AHVAP will convert it into a protected PDF document.</w:t>
      </w:r>
    </w:p>
    <w:p w14:paraId="2CF9267E" w14:textId="77777777" w:rsidR="006E07A2" w:rsidRPr="00C95CD1" w:rsidRDefault="006E07A2" w:rsidP="006E07A2">
      <w:pPr>
        <w:numPr>
          <w:ilvl w:val="0"/>
          <w:numId w:val="2"/>
        </w:numPr>
        <w:spacing w:after="0" w:line="240" w:lineRule="auto"/>
        <w:rPr>
          <w:sz w:val="22"/>
          <w:szCs w:val="22"/>
        </w:rPr>
      </w:pPr>
      <w:r w:rsidRPr="00C95CD1">
        <w:rPr>
          <w:sz w:val="22"/>
          <w:szCs w:val="22"/>
        </w:rPr>
        <w:t>For PowerPoint:  when you save the file, check the box entitled “embed fonts.” This will keep the quality of your presentation intact even if the fonts that you use are not installed on the computer from where it is printed.</w:t>
      </w:r>
    </w:p>
    <w:p w14:paraId="6D46808C" w14:textId="77777777" w:rsidR="006E07A2" w:rsidRPr="00C95CD1" w:rsidRDefault="006E07A2" w:rsidP="006E07A2">
      <w:pPr>
        <w:numPr>
          <w:ilvl w:val="0"/>
          <w:numId w:val="2"/>
        </w:numPr>
        <w:spacing w:after="0" w:line="240" w:lineRule="auto"/>
        <w:rPr>
          <w:sz w:val="22"/>
          <w:szCs w:val="22"/>
        </w:rPr>
      </w:pPr>
      <w:r w:rsidRPr="00C95CD1">
        <w:rPr>
          <w:sz w:val="22"/>
          <w:szCs w:val="22"/>
        </w:rPr>
        <w:t xml:space="preserve">Please do not send Excel or Word documents as a PDF.  AHVAP will convert them into a protected PDF document. </w:t>
      </w:r>
    </w:p>
    <w:sectPr w:rsidR="006E07A2" w:rsidRPr="00C95CD1" w:rsidSect="000D591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D63EB" w14:textId="77777777" w:rsidR="00C86E77" w:rsidRDefault="00C86E77" w:rsidP="008F567F">
      <w:pPr>
        <w:spacing w:after="0" w:line="240" w:lineRule="auto"/>
      </w:pPr>
      <w:r>
        <w:separator/>
      </w:r>
    </w:p>
  </w:endnote>
  <w:endnote w:type="continuationSeparator" w:id="0">
    <w:p w14:paraId="1044BA88" w14:textId="77777777" w:rsidR="00C86E77" w:rsidRDefault="00C86E77" w:rsidP="008F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DC708" w14:textId="77777777" w:rsidR="002046BE" w:rsidRDefault="00204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C5AEB" w14:textId="77777777" w:rsidR="008F567F" w:rsidRDefault="008F5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FC547" w14:textId="77777777" w:rsidR="002046BE" w:rsidRDefault="00204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29E78" w14:textId="77777777" w:rsidR="00C86E77" w:rsidRDefault="00C86E77" w:rsidP="008F567F">
      <w:pPr>
        <w:spacing w:after="0" w:line="240" w:lineRule="auto"/>
      </w:pPr>
      <w:r>
        <w:separator/>
      </w:r>
    </w:p>
  </w:footnote>
  <w:footnote w:type="continuationSeparator" w:id="0">
    <w:p w14:paraId="4C91B013" w14:textId="77777777" w:rsidR="00C86E77" w:rsidRDefault="00C86E77" w:rsidP="008F5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270BB" w14:textId="77777777" w:rsidR="002046BE" w:rsidRDefault="00204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0165D" w14:textId="77777777" w:rsidR="008F567F" w:rsidRDefault="008F567F" w:rsidP="008F567F">
    <w:pPr>
      <w:pStyle w:val="Header"/>
    </w:pPr>
    <w:r>
      <w:rPr>
        <w:noProof/>
      </w:rPr>
      <w:drawing>
        <wp:inline distT="0" distB="0" distL="0" distR="0" wp14:anchorId="4CCD0A80" wp14:editId="7118B9FF">
          <wp:extent cx="1409700" cy="3690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l AHVA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897" cy="395000"/>
                  </a:xfrm>
                  <a:prstGeom prst="rect">
                    <a:avLst/>
                  </a:prstGeom>
                </pic:spPr>
              </pic:pic>
            </a:graphicData>
          </a:graphic>
        </wp:inline>
      </w:drawing>
    </w:r>
  </w:p>
  <w:p w14:paraId="1246D56A" w14:textId="77777777" w:rsidR="008F567F" w:rsidRDefault="008F567F" w:rsidP="008F567F">
    <w:pPr>
      <w:pStyle w:val="Header"/>
    </w:pPr>
  </w:p>
  <w:p w14:paraId="4275FF00" w14:textId="77777777" w:rsidR="008F567F" w:rsidRPr="008F567F" w:rsidRDefault="008F567F" w:rsidP="008F56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D3763" w14:textId="77777777" w:rsidR="002046BE" w:rsidRDefault="00204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177953"/>
    <w:multiLevelType w:val="hybridMultilevel"/>
    <w:tmpl w:val="273203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8D0EBD58">
      <w:start w:val="1"/>
      <w:numFmt w:val="bullet"/>
      <w:lvlText w:val="−"/>
      <w:lvlJc w:val="left"/>
      <w:pPr>
        <w:ind w:left="2880" w:hanging="360"/>
      </w:pPr>
      <w:rPr>
        <w:rFonts w:ascii="Palatino Linotype" w:hAnsi="Palatino Linotype" w:hint="default"/>
        <w:color w:val="auto"/>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4349D"/>
    <w:multiLevelType w:val="multilevel"/>
    <w:tmpl w:val="73E20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7F"/>
    <w:rsid w:val="000003CD"/>
    <w:rsid w:val="00002FCA"/>
    <w:rsid w:val="000146D2"/>
    <w:rsid w:val="0002429F"/>
    <w:rsid w:val="00054510"/>
    <w:rsid w:val="00061D7A"/>
    <w:rsid w:val="00062D83"/>
    <w:rsid w:val="000B2AA2"/>
    <w:rsid w:val="000D5915"/>
    <w:rsid w:val="002046BE"/>
    <w:rsid w:val="00264EE0"/>
    <w:rsid w:val="00283237"/>
    <w:rsid w:val="003714F2"/>
    <w:rsid w:val="0038044D"/>
    <w:rsid w:val="00383880"/>
    <w:rsid w:val="003E7788"/>
    <w:rsid w:val="00460788"/>
    <w:rsid w:val="004F292C"/>
    <w:rsid w:val="00522601"/>
    <w:rsid w:val="0052263A"/>
    <w:rsid w:val="005315C8"/>
    <w:rsid w:val="005375CF"/>
    <w:rsid w:val="005D00DA"/>
    <w:rsid w:val="006427D7"/>
    <w:rsid w:val="006825B0"/>
    <w:rsid w:val="006E07A2"/>
    <w:rsid w:val="006F6855"/>
    <w:rsid w:val="0070090A"/>
    <w:rsid w:val="00712C6A"/>
    <w:rsid w:val="00721621"/>
    <w:rsid w:val="00733DC2"/>
    <w:rsid w:val="00764E59"/>
    <w:rsid w:val="00765679"/>
    <w:rsid w:val="00776BD2"/>
    <w:rsid w:val="00794E43"/>
    <w:rsid w:val="007A2B29"/>
    <w:rsid w:val="007D4B52"/>
    <w:rsid w:val="007E034F"/>
    <w:rsid w:val="007F36DB"/>
    <w:rsid w:val="00830904"/>
    <w:rsid w:val="00832DC2"/>
    <w:rsid w:val="00890510"/>
    <w:rsid w:val="008C4DDB"/>
    <w:rsid w:val="008F567F"/>
    <w:rsid w:val="00927D8F"/>
    <w:rsid w:val="00994B4B"/>
    <w:rsid w:val="009E12CC"/>
    <w:rsid w:val="009F0938"/>
    <w:rsid w:val="00A265F8"/>
    <w:rsid w:val="00A34F1A"/>
    <w:rsid w:val="00A81D4B"/>
    <w:rsid w:val="00A841FB"/>
    <w:rsid w:val="00A860DA"/>
    <w:rsid w:val="00AD1D7B"/>
    <w:rsid w:val="00AE39FA"/>
    <w:rsid w:val="00AE5FB8"/>
    <w:rsid w:val="00AE6978"/>
    <w:rsid w:val="00B213C9"/>
    <w:rsid w:val="00B31EAF"/>
    <w:rsid w:val="00B454FB"/>
    <w:rsid w:val="00BD7E15"/>
    <w:rsid w:val="00C126AC"/>
    <w:rsid w:val="00C86E77"/>
    <w:rsid w:val="00C95CD1"/>
    <w:rsid w:val="00CE2E22"/>
    <w:rsid w:val="00CF3B49"/>
    <w:rsid w:val="00CF6672"/>
    <w:rsid w:val="00D1716A"/>
    <w:rsid w:val="00D44DD2"/>
    <w:rsid w:val="00D7768C"/>
    <w:rsid w:val="00DA4205"/>
    <w:rsid w:val="00DB0C0B"/>
    <w:rsid w:val="00DC25E6"/>
    <w:rsid w:val="00DD6758"/>
    <w:rsid w:val="00DE6DB5"/>
    <w:rsid w:val="00EF1DD0"/>
    <w:rsid w:val="00F21E09"/>
    <w:rsid w:val="00F25AE5"/>
    <w:rsid w:val="00F66D5B"/>
    <w:rsid w:val="00F7662C"/>
    <w:rsid w:val="00F90C85"/>
    <w:rsid w:val="00FA16D6"/>
    <w:rsid w:val="00FB767C"/>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89082"/>
  <w15:chartTrackingRefBased/>
  <w15:docId w15:val="{88606F97-3252-4BF9-A414-2E6B730E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Cs w:val="4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CD"/>
  </w:style>
  <w:style w:type="paragraph" w:styleId="Heading1">
    <w:name w:val="heading 1"/>
    <w:basedOn w:val="Normal"/>
    <w:next w:val="Normal"/>
    <w:link w:val="Heading1Char"/>
    <w:uiPriority w:val="9"/>
    <w:qFormat/>
    <w:rsid w:val="000003CD"/>
    <w:pPr>
      <w:keepNext/>
      <w:keepLines/>
      <w:spacing w:before="240" w:after="0"/>
      <w:outlineLvl w:val="0"/>
    </w:pPr>
    <w:rPr>
      <w:rFonts w:eastAsiaTheme="majorEastAsia" w:cstheme="majorBidi"/>
      <w:color w:val="3F4042" w:themeColor="accent1" w:themeShade="BF"/>
      <w:sz w:val="32"/>
      <w:szCs w:val="32"/>
    </w:rPr>
  </w:style>
  <w:style w:type="paragraph" w:styleId="Heading2">
    <w:name w:val="heading 2"/>
    <w:basedOn w:val="Normal"/>
    <w:next w:val="Normal"/>
    <w:link w:val="Heading2Char"/>
    <w:uiPriority w:val="9"/>
    <w:unhideWhenUsed/>
    <w:qFormat/>
    <w:rsid w:val="000003CD"/>
    <w:pPr>
      <w:keepNext/>
      <w:keepLines/>
      <w:spacing w:before="40" w:after="0"/>
      <w:outlineLvl w:val="1"/>
    </w:pPr>
    <w:rPr>
      <w:rFonts w:eastAsiaTheme="majorEastAsia" w:cstheme="majorBidi"/>
      <w:color w:val="3F4042" w:themeColor="accent1" w:themeShade="BF"/>
      <w:sz w:val="26"/>
      <w:szCs w:val="26"/>
    </w:rPr>
  </w:style>
  <w:style w:type="paragraph" w:styleId="Heading3">
    <w:name w:val="heading 3"/>
    <w:basedOn w:val="Normal"/>
    <w:next w:val="Normal"/>
    <w:link w:val="Heading3Char"/>
    <w:uiPriority w:val="9"/>
    <w:unhideWhenUsed/>
    <w:qFormat/>
    <w:rsid w:val="000003CD"/>
    <w:pPr>
      <w:keepNext/>
      <w:keepLines/>
      <w:spacing w:before="40" w:after="0"/>
      <w:outlineLvl w:val="2"/>
    </w:pPr>
    <w:rPr>
      <w:rFonts w:eastAsiaTheme="majorEastAsia" w:cstheme="majorBidi"/>
      <w:color w:val="2A2B2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3CD"/>
    <w:pPr>
      <w:spacing w:after="0" w:line="240" w:lineRule="auto"/>
    </w:pPr>
  </w:style>
  <w:style w:type="character" w:customStyle="1" w:styleId="Heading2Char">
    <w:name w:val="Heading 2 Char"/>
    <w:basedOn w:val="DefaultParagraphFont"/>
    <w:link w:val="Heading2"/>
    <w:uiPriority w:val="9"/>
    <w:rsid w:val="000003CD"/>
    <w:rPr>
      <w:rFonts w:ascii="Arial" w:eastAsiaTheme="majorEastAsia" w:hAnsi="Arial" w:cstheme="majorBidi"/>
      <w:color w:val="3F4042" w:themeColor="accent1" w:themeShade="BF"/>
      <w:sz w:val="26"/>
      <w:szCs w:val="26"/>
    </w:rPr>
  </w:style>
  <w:style w:type="character" w:customStyle="1" w:styleId="Heading3Char">
    <w:name w:val="Heading 3 Char"/>
    <w:basedOn w:val="DefaultParagraphFont"/>
    <w:link w:val="Heading3"/>
    <w:uiPriority w:val="9"/>
    <w:rsid w:val="000003CD"/>
    <w:rPr>
      <w:rFonts w:ascii="Arial" w:eastAsiaTheme="majorEastAsia" w:hAnsi="Arial" w:cstheme="majorBidi"/>
      <w:color w:val="2A2B2C" w:themeColor="accent1" w:themeShade="7F"/>
      <w:sz w:val="24"/>
      <w:szCs w:val="24"/>
    </w:rPr>
  </w:style>
  <w:style w:type="character" w:customStyle="1" w:styleId="Heading1Char">
    <w:name w:val="Heading 1 Char"/>
    <w:basedOn w:val="DefaultParagraphFont"/>
    <w:link w:val="Heading1"/>
    <w:uiPriority w:val="9"/>
    <w:rsid w:val="000003CD"/>
    <w:rPr>
      <w:rFonts w:ascii="Arial" w:eastAsiaTheme="majorEastAsia" w:hAnsi="Arial" w:cstheme="majorBidi"/>
      <w:color w:val="3F4042" w:themeColor="accent1" w:themeShade="BF"/>
      <w:sz w:val="32"/>
      <w:szCs w:val="32"/>
    </w:rPr>
  </w:style>
  <w:style w:type="character" w:styleId="SubtleReference">
    <w:name w:val="Subtle Reference"/>
    <w:basedOn w:val="DefaultParagraphFont"/>
    <w:uiPriority w:val="31"/>
    <w:qFormat/>
    <w:rsid w:val="000003CD"/>
    <w:rPr>
      <w:smallCaps/>
      <w:color w:val="8F9294" w:themeColor="text1" w:themeTint="A5"/>
    </w:rPr>
  </w:style>
  <w:style w:type="paragraph" w:styleId="Title">
    <w:name w:val="Title"/>
    <w:basedOn w:val="Normal"/>
    <w:next w:val="Normal"/>
    <w:link w:val="TitleChar"/>
    <w:uiPriority w:val="10"/>
    <w:qFormat/>
    <w:rsid w:val="000003C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03C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003CD"/>
    <w:pPr>
      <w:numPr>
        <w:ilvl w:val="1"/>
      </w:numPr>
    </w:pPr>
    <w:rPr>
      <w:rFonts w:asciiTheme="minorHAnsi" w:eastAsiaTheme="minorEastAsia" w:hAnsiTheme="minorHAnsi" w:cstheme="minorBidi"/>
      <w:color w:val="8F9294" w:themeColor="text1" w:themeTint="A5"/>
      <w:spacing w:val="15"/>
      <w:szCs w:val="22"/>
    </w:rPr>
  </w:style>
  <w:style w:type="character" w:customStyle="1" w:styleId="SubtitleChar">
    <w:name w:val="Subtitle Char"/>
    <w:basedOn w:val="DefaultParagraphFont"/>
    <w:link w:val="Subtitle"/>
    <w:uiPriority w:val="11"/>
    <w:rsid w:val="000003CD"/>
    <w:rPr>
      <w:rFonts w:eastAsiaTheme="minorEastAsia"/>
      <w:color w:val="8F9294" w:themeColor="text1" w:themeTint="A5"/>
      <w:spacing w:val="15"/>
    </w:rPr>
  </w:style>
  <w:style w:type="character" w:styleId="SubtleEmphasis">
    <w:name w:val="Subtle Emphasis"/>
    <w:basedOn w:val="DefaultParagraphFont"/>
    <w:uiPriority w:val="19"/>
    <w:qFormat/>
    <w:rsid w:val="000003CD"/>
    <w:rPr>
      <w:i/>
      <w:iCs/>
      <w:color w:val="7E8084" w:themeColor="text1" w:themeTint="BF"/>
    </w:rPr>
  </w:style>
  <w:style w:type="character" w:styleId="Emphasis">
    <w:name w:val="Emphasis"/>
    <w:basedOn w:val="DefaultParagraphFont"/>
    <w:uiPriority w:val="20"/>
    <w:qFormat/>
    <w:rsid w:val="000003CD"/>
    <w:rPr>
      <w:i/>
      <w:iCs/>
    </w:rPr>
  </w:style>
  <w:style w:type="character" w:styleId="IntenseEmphasis">
    <w:name w:val="Intense Emphasis"/>
    <w:basedOn w:val="DefaultParagraphFont"/>
    <w:uiPriority w:val="21"/>
    <w:qFormat/>
    <w:rsid w:val="000003CD"/>
    <w:rPr>
      <w:i/>
      <w:iCs/>
      <w:color w:val="555759" w:themeColor="accent1"/>
    </w:rPr>
  </w:style>
  <w:style w:type="character" w:styleId="Strong">
    <w:name w:val="Strong"/>
    <w:basedOn w:val="DefaultParagraphFont"/>
    <w:uiPriority w:val="22"/>
    <w:qFormat/>
    <w:rsid w:val="000003CD"/>
    <w:rPr>
      <w:b/>
      <w:bCs/>
    </w:rPr>
  </w:style>
  <w:style w:type="paragraph" w:styleId="Quote">
    <w:name w:val="Quote"/>
    <w:basedOn w:val="Normal"/>
    <w:next w:val="Normal"/>
    <w:link w:val="QuoteChar"/>
    <w:uiPriority w:val="29"/>
    <w:qFormat/>
    <w:rsid w:val="000003CD"/>
    <w:pPr>
      <w:spacing w:before="200"/>
      <w:ind w:left="864" w:right="864"/>
      <w:jc w:val="center"/>
    </w:pPr>
    <w:rPr>
      <w:i/>
      <w:iCs/>
      <w:color w:val="7E8084" w:themeColor="text1" w:themeTint="BF"/>
    </w:rPr>
  </w:style>
  <w:style w:type="character" w:customStyle="1" w:styleId="QuoteChar">
    <w:name w:val="Quote Char"/>
    <w:basedOn w:val="DefaultParagraphFont"/>
    <w:link w:val="Quote"/>
    <w:uiPriority w:val="29"/>
    <w:rsid w:val="000003CD"/>
    <w:rPr>
      <w:rFonts w:ascii="Arial" w:hAnsi="Arial" w:cs="Arial"/>
      <w:i/>
      <w:iCs/>
      <w:color w:val="7E8084" w:themeColor="text1" w:themeTint="BF"/>
      <w:sz w:val="20"/>
      <w:szCs w:val="40"/>
    </w:rPr>
  </w:style>
  <w:style w:type="paragraph" w:styleId="IntenseQuote">
    <w:name w:val="Intense Quote"/>
    <w:basedOn w:val="Normal"/>
    <w:next w:val="Normal"/>
    <w:link w:val="IntenseQuoteChar"/>
    <w:uiPriority w:val="30"/>
    <w:qFormat/>
    <w:rsid w:val="000003CD"/>
    <w:pPr>
      <w:pBdr>
        <w:top w:val="single" w:sz="4" w:space="10" w:color="555759" w:themeColor="accent1"/>
        <w:bottom w:val="single" w:sz="4" w:space="10" w:color="555759" w:themeColor="accent1"/>
      </w:pBdr>
      <w:spacing w:before="360" w:after="360"/>
      <w:ind w:left="864" w:right="864"/>
      <w:jc w:val="center"/>
    </w:pPr>
    <w:rPr>
      <w:i/>
      <w:iCs/>
      <w:color w:val="555759" w:themeColor="accent1"/>
    </w:rPr>
  </w:style>
  <w:style w:type="character" w:customStyle="1" w:styleId="IntenseQuoteChar">
    <w:name w:val="Intense Quote Char"/>
    <w:basedOn w:val="DefaultParagraphFont"/>
    <w:link w:val="IntenseQuote"/>
    <w:uiPriority w:val="30"/>
    <w:rsid w:val="000003CD"/>
    <w:rPr>
      <w:rFonts w:ascii="Arial" w:hAnsi="Arial" w:cs="Arial"/>
      <w:i/>
      <w:iCs/>
      <w:color w:val="555759" w:themeColor="accent1"/>
      <w:sz w:val="20"/>
      <w:szCs w:val="40"/>
    </w:rPr>
  </w:style>
  <w:style w:type="character" w:styleId="IntenseReference">
    <w:name w:val="Intense Reference"/>
    <w:basedOn w:val="DefaultParagraphFont"/>
    <w:uiPriority w:val="32"/>
    <w:qFormat/>
    <w:rsid w:val="000003CD"/>
    <w:rPr>
      <w:b/>
      <w:bCs/>
      <w:smallCaps/>
      <w:color w:val="555759" w:themeColor="accent1"/>
      <w:spacing w:val="5"/>
    </w:rPr>
  </w:style>
  <w:style w:type="character" w:styleId="BookTitle">
    <w:name w:val="Book Title"/>
    <w:basedOn w:val="DefaultParagraphFont"/>
    <w:uiPriority w:val="33"/>
    <w:qFormat/>
    <w:rsid w:val="000003CD"/>
    <w:rPr>
      <w:b/>
      <w:bCs/>
      <w:i/>
      <w:iCs/>
      <w:spacing w:val="5"/>
    </w:rPr>
  </w:style>
  <w:style w:type="paragraph" w:styleId="ListParagraph">
    <w:name w:val="List Paragraph"/>
    <w:basedOn w:val="Normal"/>
    <w:uiPriority w:val="34"/>
    <w:qFormat/>
    <w:rsid w:val="000003CD"/>
    <w:pPr>
      <w:ind w:left="720"/>
      <w:contextualSpacing/>
    </w:pPr>
  </w:style>
  <w:style w:type="character" w:styleId="Hyperlink">
    <w:name w:val="Hyperlink"/>
    <w:basedOn w:val="DefaultParagraphFont"/>
    <w:uiPriority w:val="99"/>
    <w:unhideWhenUsed/>
    <w:rsid w:val="000003CD"/>
    <w:rPr>
      <w:color w:val="0093C9" w:themeColor="hyperlink"/>
      <w:u w:val="single"/>
    </w:rPr>
  </w:style>
  <w:style w:type="character" w:styleId="FollowedHyperlink">
    <w:name w:val="FollowedHyperlink"/>
    <w:basedOn w:val="DefaultParagraphFont"/>
    <w:uiPriority w:val="99"/>
    <w:semiHidden/>
    <w:unhideWhenUsed/>
    <w:rsid w:val="000003CD"/>
    <w:rPr>
      <w:color w:val="8B189B" w:themeColor="followedHyperlink"/>
      <w:u w:val="single"/>
    </w:rPr>
  </w:style>
  <w:style w:type="paragraph" w:styleId="Header">
    <w:name w:val="header"/>
    <w:basedOn w:val="Normal"/>
    <w:link w:val="HeaderChar"/>
    <w:unhideWhenUsed/>
    <w:rsid w:val="008F5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67F"/>
  </w:style>
  <w:style w:type="paragraph" w:styleId="Footer">
    <w:name w:val="footer"/>
    <w:basedOn w:val="Normal"/>
    <w:link w:val="FooterChar"/>
    <w:uiPriority w:val="99"/>
    <w:unhideWhenUsed/>
    <w:qFormat/>
    <w:rsid w:val="008F5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67F"/>
  </w:style>
  <w:style w:type="paragraph" w:styleId="Revision">
    <w:name w:val="Revision"/>
    <w:hidden/>
    <w:uiPriority w:val="99"/>
    <w:semiHidden/>
    <w:rsid w:val="0002429F"/>
    <w:pPr>
      <w:spacing w:after="0" w:line="240" w:lineRule="auto"/>
    </w:pPr>
  </w:style>
  <w:style w:type="character" w:styleId="PlaceholderText">
    <w:name w:val="Placeholder Text"/>
    <w:basedOn w:val="DefaultParagraphFont"/>
    <w:uiPriority w:val="99"/>
    <w:semiHidden/>
    <w:rsid w:val="00F7662C"/>
    <w:rPr>
      <w:color w:val="808080"/>
    </w:rPr>
  </w:style>
  <w:style w:type="paragraph" w:styleId="NormalWeb">
    <w:name w:val="Normal (Web)"/>
    <w:basedOn w:val="Normal"/>
    <w:uiPriority w:val="99"/>
    <w:semiHidden/>
    <w:unhideWhenUsed/>
    <w:rsid w:val="006825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124727">
      <w:bodyDiv w:val="1"/>
      <w:marLeft w:val="0"/>
      <w:marRight w:val="0"/>
      <w:marTop w:val="0"/>
      <w:marBottom w:val="0"/>
      <w:divBdr>
        <w:top w:val="none" w:sz="0" w:space="0" w:color="auto"/>
        <w:left w:val="none" w:sz="0" w:space="0" w:color="auto"/>
        <w:bottom w:val="none" w:sz="0" w:space="0" w:color="auto"/>
        <w:right w:val="none" w:sz="0" w:space="0" w:color="auto"/>
      </w:divBdr>
    </w:div>
    <w:div w:id="194021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hvap.org" TargetMode="External"/><Relationship Id="rId13" Type="http://schemas.openxmlformats.org/officeDocument/2006/relationships/hyperlink" Target="http://www.info.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nfo@ahvap.org" TargetMode="External"/><Relationship Id="rId17" Type="http://schemas.openxmlformats.org/officeDocument/2006/relationships/hyperlink" Target="mailto:info@ahvap.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ahvap.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hvap.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fo.org" TargetMode="External"/><Relationship Id="rId23" Type="http://schemas.openxmlformats.org/officeDocument/2006/relationships/footer" Target="footer3.xml"/><Relationship Id="rId10" Type="http://schemas.openxmlformats.org/officeDocument/2006/relationships/hyperlink" Target="mailto:info@ahvap.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ahvap.org" TargetMode="External"/><Relationship Id="rId14" Type="http://schemas.openxmlformats.org/officeDocument/2006/relationships/hyperlink" Target="mailto:info@ahvap.or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avigant Brand">
      <a:dk1>
        <a:srgbClr val="555759"/>
      </a:dk1>
      <a:lt1>
        <a:srgbClr val="FFFFFF"/>
      </a:lt1>
      <a:dk2>
        <a:srgbClr val="648C1A"/>
      </a:dk2>
      <a:lt2>
        <a:srgbClr val="95D600"/>
      </a:lt2>
      <a:accent1>
        <a:srgbClr val="555759"/>
      </a:accent1>
      <a:accent2>
        <a:srgbClr val="FFB718"/>
      </a:accent2>
      <a:accent3>
        <a:srgbClr val="E53C2E"/>
      </a:accent3>
      <a:accent4>
        <a:srgbClr val="0093C9"/>
      </a:accent4>
      <a:accent5>
        <a:srgbClr val="8B189B"/>
      </a:accent5>
      <a:accent6>
        <a:srgbClr val="FFFFFF"/>
      </a:accent6>
      <a:hlink>
        <a:srgbClr val="0093C9"/>
      </a:hlink>
      <a:folHlink>
        <a:srgbClr val="8B189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A921E-450E-498A-8175-D2071D1B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Tinker</dc:creator>
  <cp:keywords/>
  <dc:description/>
  <cp:lastModifiedBy>HICKS, SHANNON</cp:lastModifiedBy>
  <cp:revision>4</cp:revision>
  <dcterms:created xsi:type="dcterms:W3CDTF">2021-04-14T18:51:00Z</dcterms:created>
  <dcterms:modified xsi:type="dcterms:W3CDTF">2021-04-14T18:55:00Z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2021-04-14T18:50:35Z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b1c4327b-3fc4-45aa-bd71-64d90a69375a</vt:lpwstr>
  </property>
  <property fmtid="{D5CDD505-2E9C-101B-9397-08002B2CF9AE}" pid="8" name="MSIP_Label_d706494a-bfc2-4f46-ab17-24d8fac696a6_ContentBits">
    <vt:lpwstr>0</vt:lpwstr>
  </property>
</Properties>
</file>